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28C5E" w14:textId="2E08626A" w:rsidR="003345A9" w:rsidRPr="00852E86" w:rsidRDefault="00B56786" w:rsidP="003345A9">
      <w:pPr>
        <w:spacing w:line="312" w:lineRule="auto"/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</w:pPr>
      <w:r w:rsidRPr="00852E86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ÖLFLEX® </w:t>
      </w:r>
      <w:r w:rsidR="004E4ADC" w:rsidRPr="00852E86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AQUA </w:t>
      </w:r>
      <w:r w:rsidR="00633A8A" w:rsidRPr="00852E86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510 </w:t>
      </w:r>
      <w:r w:rsidR="004E4ADC" w:rsidRPr="00852E86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 xml:space="preserve">P </w:t>
      </w:r>
      <w:r w:rsidR="00CD7524" w:rsidRPr="00852E86">
        <w:rPr>
          <w:rFonts w:ascii="CorpoS" w:eastAsia="Times New Roman" w:hAnsi="CorpoS" w:cs="Times New Roman"/>
          <w:b/>
          <w:bCs/>
          <w:sz w:val="28"/>
          <w:szCs w:val="28"/>
          <w:lang w:val="de-DE" w:eastAsia="en-GB"/>
        </w:rPr>
        <w:t>für Aquakulturen</w:t>
      </w:r>
    </w:p>
    <w:p w14:paraId="1DDBB826" w14:textId="3044BB20" w:rsidR="003345A9" w:rsidRPr="00852E86" w:rsidRDefault="00CD7524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852E86">
        <w:rPr>
          <w:rFonts w:ascii="CorpoS" w:eastAsia="Times New Roman" w:hAnsi="CorpoS" w:cs="Times New Roman"/>
          <w:b/>
          <w:bCs/>
          <w:sz w:val="40"/>
          <w:lang w:val="de-DE" w:eastAsia="en-GB"/>
        </w:rPr>
        <w:t>Zuverlässige Energieve</w:t>
      </w:r>
      <w:r w:rsidR="0046391B">
        <w:rPr>
          <w:rFonts w:ascii="CorpoS" w:eastAsia="Times New Roman" w:hAnsi="CorpoS" w:cs="Times New Roman"/>
          <w:b/>
          <w:bCs/>
          <w:sz w:val="40"/>
          <w:lang w:val="de-DE" w:eastAsia="en-GB"/>
        </w:rPr>
        <w:t>r</w:t>
      </w:r>
      <w:r w:rsidRPr="00852E86">
        <w:rPr>
          <w:rFonts w:ascii="CorpoS" w:eastAsia="Times New Roman" w:hAnsi="CorpoS" w:cs="Times New Roman"/>
          <w:b/>
          <w:bCs/>
          <w:sz w:val="40"/>
          <w:lang w:val="de-DE" w:eastAsia="en-GB"/>
        </w:rPr>
        <w:t xml:space="preserve">sorgung </w:t>
      </w:r>
      <w:r w:rsidR="00EB013E">
        <w:rPr>
          <w:rFonts w:ascii="CorpoS" w:eastAsia="Times New Roman" w:hAnsi="CorpoS" w:cs="Times New Roman"/>
          <w:b/>
          <w:bCs/>
          <w:sz w:val="40"/>
          <w:lang w:val="de-DE" w:eastAsia="en-GB"/>
        </w:rPr>
        <w:t>auch unter Wasser</w:t>
      </w:r>
    </w:p>
    <w:p w14:paraId="1D2DF8AD" w14:textId="77777777" w:rsidR="003345A9" w:rsidRDefault="003345A9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</w:p>
    <w:p w14:paraId="105DA6B9" w14:textId="1E4A9065" w:rsidR="00CC080E" w:rsidRDefault="00691A85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Stuttgart</w:t>
      </w:r>
      <w:r w:rsidR="00BC43AC" w:rsidRPr="00565020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, </w:t>
      </w:r>
      <w:r w:rsidR="008B36FF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>26. März 2025</w:t>
      </w:r>
      <w:r w:rsidR="00F870DE">
        <w:rPr>
          <w:rFonts w:ascii="CorpoS" w:eastAsia="Times New Roman" w:hAnsi="CorpoS" w:cs="Times New Roman"/>
          <w:b/>
          <w:bCs/>
          <w:i/>
          <w:iCs/>
          <w:lang w:val="de-DE" w:eastAsia="en-GB"/>
        </w:rPr>
        <w:t xml:space="preserve"> </w:t>
      </w:r>
      <w:r w:rsidR="00F706F9" w:rsidRPr="00565020">
        <w:rPr>
          <w:rFonts w:ascii="CorpoS" w:eastAsia="Times New Roman" w:hAnsi="CorpoS" w:cs="Times New Roman"/>
          <w:b/>
          <w:bCs/>
          <w:lang w:val="de-DE" w:eastAsia="en-GB"/>
        </w:rPr>
        <w:t xml:space="preserve">– </w:t>
      </w:r>
      <w:r w:rsidR="006607C0">
        <w:rPr>
          <w:rFonts w:ascii="CorpoS" w:eastAsia="Times New Roman" w:hAnsi="CorpoS" w:cs="Times New Roman"/>
          <w:b/>
          <w:bCs/>
          <w:lang w:val="de-DE" w:eastAsia="en-GB"/>
        </w:rPr>
        <w:t>Fische und Meeresfrüchte werden oftmals</w:t>
      </w:r>
      <w:r w:rsidR="00D75E56">
        <w:rPr>
          <w:rFonts w:ascii="CorpoS" w:eastAsia="Times New Roman" w:hAnsi="CorpoS" w:cs="Times New Roman"/>
          <w:b/>
          <w:bCs/>
          <w:lang w:val="de-DE" w:eastAsia="en-GB"/>
        </w:rPr>
        <w:t xml:space="preserve"> in großen</w:t>
      </w:r>
      <w:r w:rsidR="00116447">
        <w:rPr>
          <w:rFonts w:ascii="CorpoS" w:eastAsia="Times New Roman" w:hAnsi="CorpoS" w:cs="Times New Roman"/>
          <w:b/>
          <w:bCs/>
          <w:lang w:val="de-DE" w:eastAsia="en-GB"/>
        </w:rPr>
        <w:t xml:space="preserve"> kontrollierten</w:t>
      </w:r>
      <w:r w:rsidR="00D75E56">
        <w:rPr>
          <w:rFonts w:ascii="CorpoS" w:eastAsia="Times New Roman" w:hAnsi="CorpoS" w:cs="Times New Roman"/>
          <w:b/>
          <w:bCs/>
          <w:lang w:val="de-DE" w:eastAsia="en-GB"/>
        </w:rPr>
        <w:t xml:space="preserve"> Wasserbassins</w:t>
      </w:r>
      <w:r w:rsidR="00102A3A">
        <w:rPr>
          <w:rFonts w:ascii="CorpoS" w:eastAsia="Times New Roman" w:hAnsi="CorpoS" w:cs="Times New Roman"/>
          <w:b/>
          <w:bCs/>
          <w:lang w:val="de-DE" w:eastAsia="en-GB"/>
        </w:rPr>
        <w:t xml:space="preserve">, Netzkäfigen oder Teichanlagen </w:t>
      </w:r>
      <w:r w:rsidR="00BC050B">
        <w:rPr>
          <w:rFonts w:ascii="CorpoS" w:eastAsia="Times New Roman" w:hAnsi="CorpoS" w:cs="Times New Roman"/>
          <w:b/>
          <w:bCs/>
          <w:lang w:val="de-DE" w:eastAsia="en-GB"/>
        </w:rPr>
        <w:t>für die Lebensmittelproduktion, aber auch zur Arterhaltung oder zur Aufzucht von Jungfischen für die Fischerei</w:t>
      </w:r>
      <w:r w:rsidR="00021537"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 w:rsidR="00F2586F">
        <w:rPr>
          <w:rFonts w:ascii="CorpoS" w:eastAsia="Times New Roman" w:hAnsi="CorpoS" w:cs="Times New Roman"/>
          <w:b/>
          <w:bCs/>
          <w:lang w:val="de-DE" w:eastAsia="en-GB"/>
        </w:rPr>
        <w:t>gehalten</w:t>
      </w:r>
      <w:r w:rsidR="00021537">
        <w:rPr>
          <w:rFonts w:ascii="CorpoS" w:eastAsia="Times New Roman" w:hAnsi="CorpoS" w:cs="Times New Roman"/>
          <w:b/>
          <w:bCs/>
          <w:lang w:val="de-DE" w:eastAsia="en-GB"/>
        </w:rPr>
        <w:t xml:space="preserve">. </w:t>
      </w:r>
      <w:r w:rsidR="00EB013E">
        <w:rPr>
          <w:rFonts w:ascii="CorpoS" w:eastAsia="Times New Roman" w:hAnsi="CorpoS" w:cs="Times New Roman"/>
          <w:b/>
          <w:bCs/>
          <w:lang w:val="de-DE" w:eastAsia="en-GB"/>
        </w:rPr>
        <w:t xml:space="preserve">Diese Aquakulturen benötigen eine zuverlässige Energieversorgung. </w:t>
      </w:r>
      <w:r w:rsidR="00021537">
        <w:rPr>
          <w:rFonts w:ascii="CorpoS" w:eastAsia="Times New Roman" w:hAnsi="CorpoS" w:cs="Times New Roman"/>
          <w:b/>
          <w:bCs/>
          <w:lang w:val="de-DE" w:eastAsia="en-GB"/>
        </w:rPr>
        <w:t xml:space="preserve">Auf </w:t>
      </w:r>
      <w:r w:rsidR="009C5829">
        <w:rPr>
          <w:rFonts w:ascii="CorpoS" w:eastAsia="Times New Roman" w:hAnsi="CorpoS" w:cs="Times New Roman"/>
          <w:b/>
          <w:bCs/>
          <w:lang w:val="de-DE" w:eastAsia="en-GB"/>
        </w:rPr>
        <w:t>die</w:t>
      </w:r>
      <w:r w:rsidR="00021537">
        <w:rPr>
          <w:rFonts w:ascii="CorpoS" w:eastAsia="Times New Roman" w:hAnsi="CorpoS" w:cs="Times New Roman"/>
          <w:b/>
          <w:bCs/>
          <w:lang w:val="de-DE" w:eastAsia="en-GB"/>
        </w:rPr>
        <w:t xml:space="preserve"> Hannover Messe 2025</w:t>
      </w:r>
      <w:r w:rsidR="009C5829">
        <w:rPr>
          <w:rFonts w:ascii="CorpoS" w:eastAsia="Times New Roman" w:hAnsi="CorpoS" w:cs="Times New Roman"/>
          <w:b/>
          <w:bCs/>
          <w:lang w:val="de-DE" w:eastAsia="en-GB"/>
        </w:rPr>
        <w:t xml:space="preserve"> bringt LAPP die ÖLFLEX</w:t>
      </w:r>
      <w:r w:rsidR="00471A58">
        <w:rPr>
          <w:rFonts w:ascii="CorpoS" w:eastAsia="Times New Roman" w:hAnsi="CorpoS" w:cs="Times New Roman"/>
          <w:b/>
          <w:bCs/>
          <w:lang w:val="de-DE" w:eastAsia="en-GB"/>
        </w:rPr>
        <w:t>®</w:t>
      </w:r>
      <w:r w:rsidR="009C5829">
        <w:rPr>
          <w:rFonts w:ascii="CorpoS" w:eastAsia="Times New Roman" w:hAnsi="CorpoS" w:cs="Times New Roman"/>
          <w:b/>
          <w:bCs/>
          <w:lang w:val="de-DE" w:eastAsia="en-GB"/>
        </w:rPr>
        <w:t xml:space="preserve"> AQUA 510 P mit, die </w:t>
      </w:r>
      <w:r w:rsidR="00BB5D05">
        <w:rPr>
          <w:rFonts w:ascii="CorpoS" w:eastAsia="Times New Roman" w:hAnsi="CorpoS" w:cs="Times New Roman"/>
          <w:b/>
          <w:bCs/>
          <w:lang w:val="de-DE" w:eastAsia="en-GB"/>
        </w:rPr>
        <w:t xml:space="preserve">von dem Kabelspezialisten </w:t>
      </w:r>
      <w:r w:rsidR="009C5829">
        <w:rPr>
          <w:rFonts w:ascii="CorpoS" w:eastAsia="Times New Roman" w:hAnsi="CorpoS" w:cs="Times New Roman"/>
          <w:b/>
          <w:bCs/>
          <w:lang w:val="de-DE" w:eastAsia="en-GB"/>
        </w:rPr>
        <w:t>eigens für den Einsatz in Aquakulturen entwickelt wurde.</w:t>
      </w:r>
    </w:p>
    <w:p w14:paraId="46E9963F" w14:textId="77777777" w:rsidR="00D9574D" w:rsidRDefault="00D9574D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FA4AFCC" w14:textId="3F01EEED" w:rsidR="00906EEE" w:rsidRDefault="006607C0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Ein Großteil der weltweit konsumierten Meeresfrüchte und Fische stammt heutzutage aus Aquakulture</w:t>
      </w:r>
      <w:r w:rsidR="001E6882">
        <w:rPr>
          <w:rFonts w:ascii="CorpoS" w:eastAsia="Times New Roman" w:hAnsi="CorpoS" w:cs="Times New Roman"/>
          <w:lang w:val="de-DE" w:eastAsia="en-GB"/>
        </w:rPr>
        <w:t>n</w:t>
      </w:r>
      <w:r w:rsidR="00F97076">
        <w:rPr>
          <w:rFonts w:ascii="CorpoS" w:eastAsia="Times New Roman" w:hAnsi="CorpoS" w:cs="Times New Roman"/>
          <w:lang w:val="de-DE" w:eastAsia="en-GB"/>
        </w:rPr>
        <w:t>, vorrangig als Alternative zur Wildfischerei und zum Schutz überfischter Bestände</w:t>
      </w:r>
      <w:r w:rsidR="00786B0F">
        <w:rPr>
          <w:rFonts w:ascii="CorpoS" w:eastAsia="Times New Roman" w:hAnsi="CorpoS" w:cs="Times New Roman"/>
          <w:lang w:val="de-DE" w:eastAsia="en-GB"/>
        </w:rPr>
        <w:t>. In den Käfigen oder Bassins werden Fische und Meeresfrüchte effizient und mit hohen Erträgen produziert</w:t>
      </w:r>
      <w:r w:rsidR="0089646A">
        <w:rPr>
          <w:rFonts w:ascii="CorpoS" w:eastAsia="Times New Roman" w:hAnsi="CorpoS" w:cs="Times New Roman"/>
          <w:lang w:val="de-DE" w:eastAsia="en-GB"/>
        </w:rPr>
        <w:t xml:space="preserve">, sodass </w:t>
      </w:r>
      <w:r w:rsidR="00EC4004">
        <w:rPr>
          <w:rFonts w:ascii="CorpoS" w:eastAsia="Times New Roman" w:hAnsi="CorpoS" w:cs="Times New Roman"/>
          <w:lang w:val="de-DE" w:eastAsia="en-GB"/>
        </w:rPr>
        <w:t>Aquakultur</w:t>
      </w:r>
      <w:r w:rsidR="000F462B">
        <w:rPr>
          <w:rFonts w:ascii="CorpoS" w:eastAsia="Times New Roman" w:hAnsi="CorpoS" w:cs="Times New Roman"/>
          <w:lang w:val="de-DE" w:eastAsia="en-GB"/>
        </w:rPr>
        <w:t>en</w:t>
      </w:r>
      <w:r w:rsidR="0089646A">
        <w:rPr>
          <w:rFonts w:ascii="CorpoS" w:eastAsia="Times New Roman" w:hAnsi="CorpoS" w:cs="Times New Roman"/>
          <w:lang w:val="de-DE" w:eastAsia="en-GB"/>
        </w:rPr>
        <w:t xml:space="preserve"> eine immer wichtigere Rolle in der weltweiten Nahrungsmittelversorgung spiel</w:t>
      </w:r>
      <w:r w:rsidR="000F462B">
        <w:rPr>
          <w:rFonts w:ascii="CorpoS" w:eastAsia="Times New Roman" w:hAnsi="CorpoS" w:cs="Times New Roman"/>
          <w:lang w:val="de-DE" w:eastAsia="en-GB"/>
        </w:rPr>
        <w:t>en</w:t>
      </w:r>
      <w:r w:rsidR="0089646A">
        <w:rPr>
          <w:rFonts w:ascii="CorpoS" w:eastAsia="Times New Roman" w:hAnsi="CorpoS" w:cs="Times New Roman"/>
          <w:lang w:val="de-DE" w:eastAsia="en-GB"/>
        </w:rPr>
        <w:t xml:space="preserve">. </w:t>
      </w:r>
      <w:r w:rsidR="00524C96">
        <w:rPr>
          <w:rFonts w:ascii="CorpoS" w:eastAsia="Times New Roman" w:hAnsi="CorpoS" w:cs="Times New Roman"/>
          <w:lang w:val="de-DE" w:eastAsia="en-GB"/>
        </w:rPr>
        <w:t xml:space="preserve">Denn: Die Nachfrage </w:t>
      </w:r>
      <w:r w:rsidR="003B20F1">
        <w:rPr>
          <w:rFonts w:ascii="CorpoS" w:eastAsia="Times New Roman" w:hAnsi="CorpoS" w:cs="Times New Roman"/>
          <w:lang w:val="de-DE" w:eastAsia="en-GB"/>
        </w:rPr>
        <w:t>und somit auch der Markt wachsen kontinuierlich</w:t>
      </w:r>
      <w:r w:rsidR="001D1139">
        <w:rPr>
          <w:rFonts w:ascii="CorpoS" w:eastAsia="Times New Roman" w:hAnsi="CorpoS" w:cs="Times New Roman"/>
          <w:lang w:val="de-DE" w:eastAsia="en-GB"/>
        </w:rPr>
        <w:t>, sodass auch immer mehr Aquakultur-Anlagen aufgebaut werden.</w:t>
      </w:r>
    </w:p>
    <w:p w14:paraId="546BC63B" w14:textId="77777777" w:rsidR="00906EEE" w:rsidRDefault="00906EEE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6CA7FF62" w14:textId="3C493BD6" w:rsidR="006607C0" w:rsidRDefault="0089646A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Hierfür</w:t>
      </w:r>
      <w:r w:rsidR="00EB013E">
        <w:rPr>
          <w:rFonts w:ascii="CorpoS" w:eastAsia="Times New Roman" w:hAnsi="CorpoS" w:cs="Times New Roman"/>
          <w:lang w:val="de-DE" w:eastAsia="en-GB"/>
        </w:rPr>
        <w:t xml:space="preserve"> müssen verschiedene Komponenten optimal</w:t>
      </w:r>
      <w:r w:rsidR="00004179">
        <w:rPr>
          <w:rFonts w:ascii="CorpoS" w:eastAsia="Times New Roman" w:hAnsi="CorpoS" w:cs="Times New Roman"/>
          <w:lang w:val="de-DE" w:eastAsia="en-GB"/>
        </w:rPr>
        <w:t xml:space="preserve"> zusammenspielen</w:t>
      </w:r>
      <w:r>
        <w:rPr>
          <w:rFonts w:ascii="CorpoS" w:eastAsia="Times New Roman" w:hAnsi="CorpoS" w:cs="Times New Roman"/>
          <w:lang w:val="de-DE" w:eastAsia="en-GB"/>
        </w:rPr>
        <w:t xml:space="preserve">, um die </w:t>
      </w:r>
      <w:r w:rsidR="00004179">
        <w:rPr>
          <w:rFonts w:ascii="CorpoS" w:eastAsia="Times New Roman" w:hAnsi="CorpoS" w:cs="Times New Roman"/>
          <w:lang w:val="de-DE" w:eastAsia="en-GB"/>
        </w:rPr>
        <w:t>Gesundhe</w:t>
      </w:r>
      <w:r w:rsidR="00D00108">
        <w:rPr>
          <w:rFonts w:ascii="CorpoS" w:eastAsia="Times New Roman" w:hAnsi="CorpoS" w:cs="Times New Roman"/>
          <w:lang w:val="de-DE" w:eastAsia="en-GB"/>
        </w:rPr>
        <w:t>i</w:t>
      </w:r>
      <w:r w:rsidR="00004179">
        <w:rPr>
          <w:rFonts w:ascii="CorpoS" w:eastAsia="Times New Roman" w:hAnsi="CorpoS" w:cs="Times New Roman"/>
          <w:lang w:val="de-DE" w:eastAsia="en-GB"/>
        </w:rPr>
        <w:t>t</w:t>
      </w:r>
      <w:r>
        <w:rPr>
          <w:rFonts w:ascii="CorpoS" w:eastAsia="Times New Roman" w:hAnsi="CorpoS" w:cs="Times New Roman"/>
          <w:lang w:val="de-DE" w:eastAsia="en-GB"/>
        </w:rPr>
        <w:t xml:space="preserve"> der gezüchteten Meerestiere und </w:t>
      </w:r>
      <w:r w:rsidR="00004179">
        <w:rPr>
          <w:rFonts w:ascii="CorpoS" w:eastAsia="Times New Roman" w:hAnsi="CorpoS" w:cs="Times New Roman"/>
          <w:lang w:val="de-DE" w:eastAsia="en-GB"/>
        </w:rPr>
        <w:t>ihre Nahrungsversorgung</w:t>
      </w:r>
      <w:r>
        <w:rPr>
          <w:rFonts w:ascii="CorpoS" w:eastAsia="Times New Roman" w:hAnsi="CorpoS" w:cs="Times New Roman"/>
          <w:lang w:val="de-DE" w:eastAsia="en-GB"/>
        </w:rPr>
        <w:t xml:space="preserve"> sicherzustellen.</w:t>
      </w:r>
      <w:r w:rsidR="00906EEE">
        <w:rPr>
          <w:rFonts w:ascii="CorpoS" w:eastAsia="Times New Roman" w:hAnsi="CorpoS" w:cs="Times New Roman"/>
          <w:lang w:val="de-DE" w:eastAsia="en-GB"/>
        </w:rPr>
        <w:t xml:space="preserve"> Das geschieht in der Regel über Fütterungs</w:t>
      </w:r>
      <w:r w:rsidR="00623478">
        <w:rPr>
          <w:rFonts w:ascii="CorpoS" w:eastAsia="Times New Roman" w:hAnsi="CorpoS" w:cs="Times New Roman"/>
          <w:lang w:val="de-DE" w:eastAsia="en-GB"/>
        </w:rPr>
        <w:t xml:space="preserve">automaten sowie mittels Wassermühlen, die </w:t>
      </w:r>
      <w:r w:rsidR="00004179">
        <w:rPr>
          <w:rFonts w:ascii="CorpoS" w:eastAsia="Times New Roman" w:hAnsi="CorpoS" w:cs="Times New Roman"/>
          <w:lang w:val="de-DE" w:eastAsia="en-GB"/>
        </w:rPr>
        <w:t xml:space="preserve">permanent </w:t>
      </w:r>
      <w:r w:rsidR="008A3966">
        <w:rPr>
          <w:rFonts w:ascii="CorpoS" w:eastAsia="Times New Roman" w:hAnsi="CorpoS" w:cs="Times New Roman"/>
          <w:lang w:val="de-DE" w:eastAsia="en-GB"/>
        </w:rPr>
        <w:t xml:space="preserve">Luft </w:t>
      </w:r>
      <w:r w:rsidR="00623478">
        <w:rPr>
          <w:rFonts w:ascii="CorpoS" w:eastAsia="Times New Roman" w:hAnsi="CorpoS" w:cs="Times New Roman"/>
          <w:lang w:val="de-DE" w:eastAsia="en-GB"/>
        </w:rPr>
        <w:t xml:space="preserve">ins Wasser </w:t>
      </w:r>
      <w:r w:rsidR="00EC4004">
        <w:rPr>
          <w:rFonts w:ascii="CorpoS" w:eastAsia="Times New Roman" w:hAnsi="CorpoS" w:cs="Times New Roman"/>
          <w:lang w:val="de-DE" w:eastAsia="en-GB"/>
        </w:rPr>
        <w:t>transportieren</w:t>
      </w:r>
      <w:r w:rsidR="00623478">
        <w:rPr>
          <w:rFonts w:ascii="CorpoS" w:eastAsia="Times New Roman" w:hAnsi="CorpoS" w:cs="Times New Roman"/>
          <w:lang w:val="de-DE" w:eastAsia="en-GB"/>
        </w:rPr>
        <w:t xml:space="preserve">, sodass beispielsweise Garnelen </w:t>
      </w:r>
      <w:r w:rsidR="003B1DB4">
        <w:rPr>
          <w:rFonts w:ascii="CorpoS" w:eastAsia="Times New Roman" w:hAnsi="CorpoS" w:cs="Times New Roman"/>
          <w:lang w:val="de-DE" w:eastAsia="en-GB"/>
        </w:rPr>
        <w:t xml:space="preserve">ausreichend mit </w:t>
      </w:r>
      <w:r w:rsidR="008A3966">
        <w:rPr>
          <w:rFonts w:ascii="CorpoS" w:eastAsia="Times New Roman" w:hAnsi="CorpoS" w:cs="Times New Roman"/>
          <w:lang w:val="de-DE" w:eastAsia="en-GB"/>
        </w:rPr>
        <w:t xml:space="preserve">Sauerstoff </w:t>
      </w:r>
      <w:r w:rsidR="003B1DB4">
        <w:rPr>
          <w:rFonts w:ascii="CorpoS" w:eastAsia="Times New Roman" w:hAnsi="CorpoS" w:cs="Times New Roman"/>
          <w:lang w:val="de-DE" w:eastAsia="en-GB"/>
        </w:rPr>
        <w:t xml:space="preserve">versorgt werden. All das benötigt eine sichere und zuverlässige Energieversorgung. </w:t>
      </w:r>
      <w:r w:rsidR="00EC4004">
        <w:rPr>
          <w:rFonts w:ascii="CorpoS" w:eastAsia="Times New Roman" w:hAnsi="CorpoS" w:cs="Times New Roman"/>
          <w:lang w:val="de-DE" w:eastAsia="en-GB"/>
        </w:rPr>
        <w:t>Aus diesem Grund hat</w:t>
      </w:r>
      <w:r w:rsidR="003B1DB4">
        <w:rPr>
          <w:rFonts w:ascii="CorpoS" w:eastAsia="Times New Roman" w:hAnsi="CorpoS" w:cs="Times New Roman"/>
          <w:lang w:val="de-DE" w:eastAsia="en-GB"/>
        </w:rPr>
        <w:t xml:space="preserve"> LAPP, Weltmarktführer für </w:t>
      </w:r>
      <w:r w:rsidR="00416481">
        <w:rPr>
          <w:rFonts w:ascii="CorpoS" w:eastAsia="Times New Roman" w:hAnsi="CorpoS" w:cs="Times New Roman"/>
          <w:lang w:val="de-DE" w:eastAsia="en-GB"/>
        </w:rPr>
        <w:t>integrier</w:t>
      </w:r>
      <w:r w:rsidR="00471A58">
        <w:rPr>
          <w:rFonts w:ascii="CorpoS" w:eastAsia="Times New Roman" w:hAnsi="CorpoS" w:cs="Times New Roman"/>
          <w:lang w:val="de-DE" w:eastAsia="en-GB"/>
        </w:rPr>
        <w:t xml:space="preserve">te Lösungen und Markenprodukte im Bereich der Kabel- und Verbindungstechnologie, </w:t>
      </w:r>
      <w:r w:rsidR="00EC4004">
        <w:rPr>
          <w:rFonts w:ascii="CorpoS" w:eastAsia="Times New Roman" w:hAnsi="CorpoS" w:cs="Times New Roman"/>
          <w:lang w:val="de-DE" w:eastAsia="en-GB"/>
        </w:rPr>
        <w:t xml:space="preserve">mit der </w:t>
      </w:r>
      <w:r w:rsidR="00471A58">
        <w:rPr>
          <w:rFonts w:ascii="CorpoS" w:eastAsia="Times New Roman" w:hAnsi="CorpoS" w:cs="Times New Roman"/>
          <w:lang w:val="de-DE" w:eastAsia="en-GB"/>
        </w:rPr>
        <w:t>neue</w:t>
      </w:r>
      <w:r w:rsidR="00EC4004">
        <w:rPr>
          <w:rFonts w:ascii="CorpoS" w:eastAsia="Times New Roman" w:hAnsi="CorpoS" w:cs="Times New Roman"/>
          <w:lang w:val="de-DE" w:eastAsia="en-GB"/>
        </w:rPr>
        <w:t>n</w:t>
      </w:r>
      <w:r w:rsidR="00471A58">
        <w:rPr>
          <w:rFonts w:ascii="CorpoS" w:eastAsia="Times New Roman" w:hAnsi="CorpoS" w:cs="Times New Roman"/>
          <w:lang w:val="de-DE" w:eastAsia="en-GB"/>
        </w:rPr>
        <w:t xml:space="preserve"> ÖLFLEX® AQUA 510 P </w:t>
      </w:r>
      <w:r w:rsidR="00EC4004">
        <w:rPr>
          <w:rFonts w:ascii="CorpoS" w:eastAsia="Times New Roman" w:hAnsi="CorpoS" w:cs="Times New Roman"/>
          <w:lang w:val="de-DE" w:eastAsia="en-GB"/>
        </w:rPr>
        <w:t xml:space="preserve">eine </w:t>
      </w:r>
      <w:r w:rsidR="00623CDA">
        <w:rPr>
          <w:rFonts w:ascii="CorpoS" w:eastAsia="Times New Roman" w:hAnsi="CorpoS" w:cs="Times New Roman"/>
          <w:lang w:val="de-DE" w:eastAsia="en-GB"/>
        </w:rPr>
        <w:t xml:space="preserve">äußerst robuste </w:t>
      </w:r>
      <w:r w:rsidR="00EC4004">
        <w:rPr>
          <w:rFonts w:ascii="CorpoS" w:eastAsia="Times New Roman" w:hAnsi="CorpoS" w:cs="Times New Roman"/>
          <w:lang w:val="de-DE" w:eastAsia="en-GB"/>
        </w:rPr>
        <w:t>Anschluss</w:t>
      </w:r>
      <w:r w:rsidR="00623CDA">
        <w:rPr>
          <w:rFonts w:ascii="CorpoS" w:eastAsia="Times New Roman" w:hAnsi="CorpoS" w:cs="Times New Roman"/>
          <w:lang w:val="de-DE" w:eastAsia="en-GB"/>
        </w:rPr>
        <w:t xml:space="preserve">leitung </w:t>
      </w:r>
      <w:r w:rsidR="00EC4004">
        <w:rPr>
          <w:rFonts w:ascii="CorpoS" w:eastAsia="Times New Roman" w:hAnsi="CorpoS" w:cs="Times New Roman"/>
          <w:lang w:val="de-DE" w:eastAsia="en-GB"/>
        </w:rPr>
        <w:t>speziell für die Aquakultur entwickelt.</w:t>
      </w:r>
    </w:p>
    <w:p w14:paraId="6D97AA15" w14:textId="77777777" w:rsidR="003B7DA2" w:rsidRDefault="003B7DA2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077C431" w14:textId="63C3EA33" w:rsidR="003B7DA2" w:rsidRPr="003B7DA2" w:rsidRDefault="003B7DA2" w:rsidP="003345A9">
      <w:pPr>
        <w:spacing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 w:rsidRPr="003B7DA2">
        <w:rPr>
          <w:rFonts w:ascii="CorpoS" w:eastAsia="Times New Roman" w:hAnsi="CorpoS" w:cs="Times New Roman"/>
          <w:b/>
          <w:bCs/>
          <w:lang w:val="de-DE" w:eastAsia="en-GB"/>
        </w:rPr>
        <w:t>Einsatz in allen Klimazonen möglich</w:t>
      </w:r>
    </w:p>
    <w:p w14:paraId="677F86B2" w14:textId="77777777" w:rsidR="001D37D2" w:rsidRDefault="001D37D2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C6AA823" w14:textId="73CD1FDF" w:rsidR="001D37D2" w:rsidRDefault="00EC4004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>Die ÖLFLEX® AQUA 510 P</w:t>
      </w:r>
      <w:r w:rsidR="001D37D2">
        <w:rPr>
          <w:rFonts w:ascii="CorpoS" w:eastAsia="Times New Roman" w:hAnsi="CorpoS" w:cs="Times New Roman"/>
          <w:lang w:val="de-DE" w:eastAsia="en-GB"/>
        </w:rPr>
        <w:t xml:space="preserve"> </w:t>
      </w:r>
      <w:r w:rsidR="00CF535D">
        <w:rPr>
          <w:rFonts w:ascii="CorpoS" w:eastAsia="Times New Roman" w:hAnsi="CorpoS" w:cs="Times New Roman"/>
          <w:lang w:val="de-DE" w:eastAsia="en-GB"/>
        </w:rPr>
        <w:t>eignet</w:t>
      </w:r>
      <w:r>
        <w:rPr>
          <w:rFonts w:ascii="CorpoS" w:eastAsia="Times New Roman" w:hAnsi="CorpoS" w:cs="Times New Roman"/>
          <w:lang w:val="de-DE" w:eastAsia="en-GB"/>
        </w:rPr>
        <w:t xml:space="preserve"> sich insbesondere für den Einsatz in rauen</w:t>
      </w:r>
      <w:r w:rsidR="00CF535D">
        <w:rPr>
          <w:rFonts w:ascii="CorpoS" w:eastAsia="Times New Roman" w:hAnsi="CorpoS" w:cs="Times New Roman"/>
          <w:lang w:val="de-DE" w:eastAsia="en-GB"/>
        </w:rPr>
        <w:t xml:space="preserve"> Witterungsverhältnisse</w:t>
      </w:r>
      <w:r w:rsidR="008E7D14">
        <w:rPr>
          <w:rFonts w:ascii="CorpoS" w:eastAsia="Times New Roman" w:hAnsi="CorpoS" w:cs="Times New Roman"/>
          <w:lang w:val="de-DE" w:eastAsia="en-GB"/>
        </w:rPr>
        <w:t>n</w:t>
      </w:r>
      <w:r w:rsidR="00CF535D">
        <w:rPr>
          <w:rFonts w:ascii="CorpoS" w:eastAsia="Times New Roman" w:hAnsi="CorpoS" w:cs="Times New Roman"/>
          <w:lang w:val="de-DE" w:eastAsia="en-GB"/>
        </w:rPr>
        <w:t xml:space="preserve">, wie sie beispielsweise in Ozeanen gegeben sind. Die </w:t>
      </w:r>
      <w:r w:rsidR="00CF535D">
        <w:rPr>
          <w:rFonts w:ascii="CorpoS" w:eastAsia="Times New Roman" w:hAnsi="CorpoS" w:cs="Times New Roman"/>
          <w:lang w:val="de-DE" w:eastAsia="en-GB"/>
        </w:rPr>
        <w:lastRenderedPageBreak/>
        <w:t>robuste</w:t>
      </w:r>
      <w:r w:rsidR="0005656D">
        <w:rPr>
          <w:rFonts w:ascii="CorpoS" w:eastAsia="Times New Roman" w:hAnsi="CorpoS" w:cs="Times New Roman"/>
          <w:lang w:val="de-DE" w:eastAsia="en-GB"/>
        </w:rPr>
        <w:t>, ozonbeständige und halogen</w:t>
      </w:r>
      <w:r w:rsidR="00432FFE">
        <w:rPr>
          <w:rFonts w:ascii="CorpoS" w:eastAsia="Times New Roman" w:hAnsi="CorpoS" w:cs="Times New Roman"/>
          <w:lang w:val="de-DE" w:eastAsia="en-GB"/>
        </w:rPr>
        <w:t xml:space="preserve">- sowie </w:t>
      </w:r>
      <w:r w:rsidR="00AD4CE2">
        <w:rPr>
          <w:rFonts w:ascii="CorpoS" w:eastAsia="Times New Roman" w:hAnsi="CorpoS" w:cs="Times New Roman"/>
          <w:lang w:val="de-DE" w:eastAsia="en-GB"/>
        </w:rPr>
        <w:t>weichmacher</w:t>
      </w:r>
      <w:r w:rsidR="0005656D">
        <w:rPr>
          <w:rFonts w:ascii="CorpoS" w:eastAsia="Times New Roman" w:hAnsi="CorpoS" w:cs="Times New Roman"/>
          <w:lang w:val="de-DE" w:eastAsia="en-GB"/>
        </w:rPr>
        <w:t xml:space="preserve">freie </w:t>
      </w:r>
      <w:r w:rsidR="00CF535D">
        <w:rPr>
          <w:rFonts w:ascii="CorpoS" w:eastAsia="Times New Roman" w:hAnsi="CorpoS" w:cs="Times New Roman"/>
          <w:lang w:val="de-DE" w:eastAsia="en-GB"/>
        </w:rPr>
        <w:t>PUR-Leitung hält sowohl den Ausscheidungen von Meerestieren als auch UV-Strahlung</w:t>
      </w:r>
      <w:r w:rsidR="00A01B92">
        <w:rPr>
          <w:rFonts w:ascii="CorpoS" w:eastAsia="Times New Roman" w:hAnsi="CorpoS" w:cs="Times New Roman"/>
          <w:lang w:val="de-DE" w:eastAsia="en-GB"/>
        </w:rPr>
        <w:t>, mineralölbasierten Schmiermittel</w:t>
      </w:r>
      <w:r w:rsidR="00966C1C">
        <w:rPr>
          <w:rFonts w:ascii="CorpoS" w:eastAsia="Times New Roman" w:hAnsi="CorpoS" w:cs="Times New Roman"/>
          <w:lang w:val="de-DE" w:eastAsia="en-GB"/>
        </w:rPr>
        <w:t>n, Ammoniak</w:t>
      </w:r>
      <w:r w:rsidR="00313768">
        <w:rPr>
          <w:rFonts w:ascii="CorpoS" w:eastAsia="Times New Roman" w:hAnsi="CorpoS" w:cs="Times New Roman"/>
          <w:lang w:val="de-DE" w:eastAsia="en-GB"/>
        </w:rPr>
        <w:t xml:space="preserve"> und anderen chemischen Einflüssen</w:t>
      </w:r>
      <w:r w:rsidR="00CF535D">
        <w:rPr>
          <w:rFonts w:ascii="CorpoS" w:eastAsia="Times New Roman" w:hAnsi="CorpoS" w:cs="Times New Roman"/>
          <w:lang w:val="de-DE" w:eastAsia="en-GB"/>
        </w:rPr>
        <w:t xml:space="preserve"> problemlos stand</w:t>
      </w:r>
      <w:r w:rsidR="00585AFE">
        <w:rPr>
          <w:rFonts w:ascii="CorpoS" w:eastAsia="Times New Roman" w:hAnsi="CorpoS" w:cs="Times New Roman"/>
          <w:lang w:val="de-DE" w:eastAsia="en-GB"/>
        </w:rPr>
        <w:t xml:space="preserve">. </w:t>
      </w:r>
      <w:r w:rsidR="00AD4CE2">
        <w:rPr>
          <w:rFonts w:ascii="CorpoS" w:eastAsia="Times New Roman" w:hAnsi="CorpoS" w:cs="Times New Roman"/>
          <w:lang w:val="de-DE" w:eastAsia="en-GB"/>
        </w:rPr>
        <w:t xml:space="preserve">Dank dem verstärkten, schnitt- und kerbfesten Heavy-Duty-Leitungsdesign verträgt das Produkt auch gröberes Handling am Einsatzort. </w:t>
      </w:r>
      <w:r w:rsidR="00585AFE">
        <w:rPr>
          <w:rFonts w:ascii="CorpoS" w:eastAsia="Times New Roman" w:hAnsi="CorpoS" w:cs="Times New Roman"/>
          <w:lang w:val="de-DE" w:eastAsia="en-GB"/>
        </w:rPr>
        <w:t>Eine Besonderheit ist ihre besonders glatte</w:t>
      </w:r>
      <w:r w:rsidR="00AD4CE2">
        <w:rPr>
          <w:rFonts w:ascii="CorpoS" w:eastAsia="Times New Roman" w:hAnsi="CorpoS" w:cs="Times New Roman"/>
          <w:lang w:val="de-DE" w:eastAsia="en-GB"/>
        </w:rPr>
        <w:t>, porenfreie</w:t>
      </w:r>
      <w:r w:rsidR="00585AFE">
        <w:rPr>
          <w:rFonts w:ascii="CorpoS" w:eastAsia="Times New Roman" w:hAnsi="CorpoS" w:cs="Times New Roman"/>
          <w:lang w:val="de-DE" w:eastAsia="en-GB"/>
        </w:rPr>
        <w:t xml:space="preserve"> Außenmanteloberfläche</w:t>
      </w:r>
      <w:r w:rsidR="0005656D">
        <w:rPr>
          <w:rFonts w:ascii="CorpoS" w:eastAsia="Times New Roman" w:hAnsi="CorpoS" w:cs="Times New Roman"/>
          <w:lang w:val="de-DE" w:eastAsia="en-GB"/>
        </w:rPr>
        <w:t xml:space="preserve">, die Algen- und Muschelbefall </w:t>
      </w:r>
      <w:r w:rsidR="00A47735">
        <w:rPr>
          <w:rFonts w:ascii="CorpoS" w:eastAsia="Times New Roman" w:hAnsi="CorpoS" w:cs="Times New Roman"/>
          <w:lang w:val="de-DE" w:eastAsia="en-GB"/>
        </w:rPr>
        <w:t>reduzieren kann</w:t>
      </w:r>
      <w:r w:rsidR="0005656D">
        <w:rPr>
          <w:rFonts w:ascii="CorpoS" w:eastAsia="Times New Roman" w:hAnsi="CorpoS" w:cs="Times New Roman"/>
          <w:lang w:val="de-DE" w:eastAsia="en-GB"/>
        </w:rPr>
        <w:t xml:space="preserve"> und leicht</w:t>
      </w:r>
      <w:r w:rsidR="00A47735">
        <w:rPr>
          <w:rFonts w:ascii="CorpoS" w:eastAsia="Times New Roman" w:hAnsi="CorpoS" w:cs="Times New Roman"/>
          <w:lang w:val="de-DE" w:eastAsia="en-GB"/>
        </w:rPr>
        <w:t>er</w:t>
      </w:r>
      <w:r w:rsidR="0005656D">
        <w:rPr>
          <w:rFonts w:ascii="CorpoS" w:eastAsia="Times New Roman" w:hAnsi="CorpoS" w:cs="Times New Roman"/>
          <w:lang w:val="de-DE" w:eastAsia="en-GB"/>
        </w:rPr>
        <w:t xml:space="preserve"> zu reinigen ist.</w:t>
      </w:r>
      <w:r w:rsidR="00FA4CD3">
        <w:rPr>
          <w:rFonts w:ascii="CorpoS" w:eastAsia="Times New Roman" w:hAnsi="CorpoS" w:cs="Times New Roman"/>
          <w:lang w:val="de-DE" w:eastAsia="en-GB"/>
        </w:rPr>
        <w:t xml:space="preserve"> Ihre kapazitätsarme Aderisolation eignet sich für lange</w:t>
      </w:r>
      <w:r w:rsidR="00A47735">
        <w:rPr>
          <w:rFonts w:ascii="CorpoS" w:eastAsia="Times New Roman" w:hAnsi="CorpoS" w:cs="Times New Roman"/>
          <w:lang w:val="de-DE" w:eastAsia="en-GB"/>
        </w:rPr>
        <w:t>, verlustfreie</w:t>
      </w:r>
      <w:r w:rsidR="00FA4CD3">
        <w:rPr>
          <w:rFonts w:ascii="CorpoS" w:eastAsia="Times New Roman" w:hAnsi="CorpoS" w:cs="Times New Roman"/>
          <w:lang w:val="de-DE" w:eastAsia="en-GB"/>
        </w:rPr>
        <w:t xml:space="preserve"> Übertragungswege bei fester Verlegung und auch gelegentlicher Bewegung.</w:t>
      </w:r>
      <w:r w:rsidR="0005656D">
        <w:rPr>
          <w:rFonts w:ascii="CorpoS" w:eastAsia="Times New Roman" w:hAnsi="CorpoS" w:cs="Times New Roman"/>
          <w:lang w:val="de-DE" w:eastAsia="en-GB"/>
        </w:rPr>
        <w:t xml:space="preserve"> </w:t>
      </w:r>
      <w:r w:rsidR="00FF28CF">
        <w:rPr>
          <w:rFonts w:ascii="CorpoS" w:eastAsia="Times New Roman" w:hAnsi="CorpoS" w:cs="Times New Roman"/>
          <w:lang w:val="de-DE" w:eastAsia="en-GB"/>
        </w:rPr>
        <w:t>„</w:t>
      </w:r>
      <w:r w:rsidR="005A3942">
        <w:rPr>
          <w:rFonts w:ascii="CorpoS" w:eastAsia="Times New Roman" w:hAnsi="CorpoS" w:cs="Times New Roman"/>
          <w:lang w:val="de-DE" w:eastAsia="en-GB"/>
        </w:rPr>
        <w:t xml:space="preserve">Bisher wurden im Bereich der Aquakulturen vor allem </w:t>
      </w:r>
      <w:r w:rsidR="0048218A">
        <w:rPr>
          <w:rFonts w:ascii="CorpoS" w:eastAsia="Times New Roman" w:hAnsi="CorpoS" w:cs="Times New Roman"/>
          <w:lang w:val="de-DE" w:eastAsia="en-GB"/>
        </w:rPr>
        <w:t xml:space="preserve">marktübliche </w:t>
      </w:r>
      <w:r w:rsidR="005A3942">
        <w:rPr>
          <w:rFonts w:ascii="CorpoS" w:eastAsia="Times New Roman" w:hAnsi="CorpoS" w:cs="Times New Roman"/>
          <w:lang w:val="de-DE" w:eastAsia="en-GB"/>
        </w:rPr>
        <w:t xml:space="preserve">Gummileitungen eingesetzt“, weiß LAPP Produktmanager Frank Hörtnagl. „Diese Leitungen </w:t>
      </w:r>
      <w:r w:rsidR="0048218A">
        <w:rPr>
          <w:rFonts w:ascii="CorpoS" w:eastAsia="Times New Roman" w:hAnsi="CorpoS" w:cs="Times New Roman"/>
          <w:lang w:val="de-DE" w:eastAsia="en-GB"/>
        </w:rPr>
        <w:t>sind meist</w:t>
      </w:r>
      <w:r w:rsidR="005A3942">
        <w:rPr>
          <w:rFonts w:ascii="CorpoS" w:eastAsia="Times New Roman" w:hAnsi="CorpoS" w:cs="Times New Roman"/>
          <w:lang w:val="de-DE" w:eastAsia="en-GB"/>
        </w:rPr>
        <w:t xml:space="preserve"> jedoch nicht besonders haltbar und </w:t>
      </w:r>
      <w:r w:rsidR="008A2892">
        <w:rPr>
          <w:rFonts w:ascii="CorpoS" w:eastAsia="Times New Roman" w:hAnsi="CorpoS" w:cs="Times New Roman"/>
          <w:lang w:val="de-DE" w:eastAsia="en-GB"/>
        </w:rPr>
        <w:t>kö</w:t>
      </w:r>
      <w:r w:rsidR="0048218A">
        <w:rPr>
          <w:rFonts w:ascii="CorpoS" w:eastAsia="Times New Roman" w:hAnsi="CorpoS" w:cs="Times New Roman"/>
          <w:lang w:val="de-DE" w:eastAsia="en-GB"/>
        </w:rPr>
        <w:t>nnen</w:t>
      </w:r>
      <w:r w:rsidR="005A3942">
        <w:rPr>
          <w:rFonts w:ascii="CorpoS" w:eastAsia="Times New Roman" w:hAnsi="CorpoS" w:cs="Times New Roman"/>
          <w:lang w:val="de-DE" w:eastAsia="en-GB"/>
        </w:rPr>
        <w:t xml:space="preserve"> im Salz</w:t>
      </w:r>
      <w:r w:rsidR="00210B48">
        <w:rPr>
          <w:rFonts w:ascii="CorpoS" w:eastAsia="Times New Roman" w:hAnsi="CorpoS" w:cs="Times New Roman"/>
          <w:lang w:val="de-DE" w:eastAsia="en-GB"/>
        </w:rPr>
        <w:t>- und vor allem Ab</w:t>
      </w:r>
      <w:r w:rsidR="005A3942">
        <w:rPr>
          <w:rFonts w:ascii="CorpoS" w:eastAsia="Times New Roman" w:hAnsi="CorpoS" w:cs="Times New Roman"/>
          <w:lang w:val="de-DE" w:eastAsia="en-GB"/>
        </w:rPr>
        <w:t xml:space="preserve">wasser </w:t>
      </w:r>
      <w:r w:rsidR="00CD3B92">
        <w:rPr>
          <w:rFonts w:ascii="CorpoS" w:eastAsia="Times New Roman" w:hAnsi="CorpoS" w:cs="Times New Roman"/>
          <w:lang w:val="de-DE" w:eastAsia="en-GB"/>
        </w:rPr>
        <w:t>brüchig</w:t>
      </w:r>
      <w:r w:rsidR="00210B48">
        <w:rPr>
          <w:rFonts w:ascii="CorpoS" w:eastAsia="Times New Roman" w:hAnsi="CorpoS" w:cs="Times New Roman"/>
          <w:lang w:val="de-DE" w:eastAsia="en-GB"/>
        </w:rPr>
        <w:t xml:space="preserve"> werden</w:t>
      </w:r>
      <w:r w:rsidR="00CD3B92">
        <w:rPr>
          <w:rFonts w:ascii="CorpoS" w:eastAsia="Times New Roman" w:hAnsi="CorpoS" w:cs="Times New Roman"/>
          <w:lang w:val="de-DE" w:eastAsia="en-GB"/>
        </w:rPr>
        <w:t xml:space="preserve">. Auf den rauen Außenmänteln konnte sich Muschelkalk einfacher </w:t>
      </w:r>
      <w:r w:rsidR="00A11BA9">
        <w:rPr>
          <w:rFonts w:ascii="CorpoS" w:eastAsia="Times New Roman" w:hAnsi="CorpoS" w:cs="Times New Roman"/>
          <w:lang w:val="de-DE" w:eastAsia="en-GB"/>
        </w:rPr>
        <w:t xml:space="preserve">in den Poren </w:t>
      </w:r>
      <w:r w:rsidR="00CD3B92">
        <w:rPr>
          <w:rFonts w:ascii="CorpoS" w:eastAsia="Times New Roman" w:hAnsi="CorpoS" w:cs="Times New Roman"/>
          <w:lang w:val="de-DE" w:eastAsia="en-GB"/>
        </w:rPr>
        <w:t>absetzen, sodass immer wieder mechanisch gereinigt werden musste</w:t>
      </w:r>
      <w:r w:rsidR="00210B48">
        <w:rPr>
          <w:rFonts w:ascii="CorpoS" w:eastAsia="Times New Roman" w:hAnsi="CorpoS" w:cs="Times New Roman"/>
          <w:lang w:val="de-DE" w:eastAsia="en-GB"/>
        </w:rPr>
        <w:t>, was sich zusätzlich negativ auf die Lebensdauer der Leitungen auswirken kann</w:t>
      </w:r>
      <w:r w:rsidR="00CD3B92">
        <w:rPr>
          <w:rFonts w:ascii="CorpoS" w:eastAsia="Times New Roman" w:hAnsi="CorpoS" w:cs="Times New Roman"/>
          <w:lang w:val="de-DE" w:eastAsia="en-GB"/>
        </w:rPr>
        <w:t>.</w:t>
      </w:r>
      <w:r w:rsidR="003A4B70">
        <w:rPr>
          <w:rFonts w:ascii="CorpoS" w:eastAsia="Times New Roman" w:hAnsi="CorpoS" w:cs="Times New Roman"/>
          <w:lang w:val="de-DE" w:eastAsia="en-GB"/>
        </w:rPr>
        <w:t xml:space="preserve"> Mit der ÖLFLEX® AQUA 510 P haben wir eine Leitung entwickelt, die </w:t>
      </w:r>
      <w:r w:rsidR="00552665">
        <w:rPr>
          <w:rFonts w:ascii="CorpoS" w:eastAsia="Times New Roman" w:hAnsi="CorpoS" w:cs="Times New Roman"/>
          <w:lang w:val="de-DE" w:eastAsia="en-GB"/>
        </w:rPr>
        <w:t xml:space="preserve">all diesen Einflüssen problemlos standhält.“ </w:t>
      </w:r>
    </w:p>
    <w:p w14:paraId="299F41CF" w14:textId="77777777" w:rsidR="00552665" w:rsidRDefault="00552665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45F1F8D0" w14:textId="11B7B250" w:rsidR="00986605" w:rsidRDefault="00602A9E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  <w:r>
        <w:rPr>
          <w:rFonts w:ascii="CorpoS" w:eastAsia="Times New Roman" w:hAnsi="CorpoS" w:cs="Times New Roman"/>
          <w:lang w:val="de-DE" w:eastAsia="en-GB"/>
        </w:rPr>
        <w:t xml:space="preserve">Da Fische und Meeresfrüchte in allen Weltmeeren gezüchtet werden, ist die Leitung für den Einsatz in allen Klimazonen </w:t>
      </w:r>
      <w:r w:rsidR="00001E46">
        <w:rPr>
          <w:rFonts w:ascii="CorpoS" w:eastAsia="Times New Roman" w:hAnsi="CorpoS" w:cs="Times New Roman"/>
          <w:lang w:val="de-DE" w:eastAsia="en-GB"/>
        </w:rPr>
        <w:t xml:space="preserve">(subpolar, gemäßigt, subtropisch und tropisch) </w:t>
      </w:r>
      <w:r>
        <w:rPr>
          <w:rFonts w:ascii="CorpoS" w:eastAsia="Times New Roman" w:hAnsi="CorpoS" w:cs="Times New Roman"/>
          <w:lang w:val="de-DE" w:eastAsia="en-GB"/>
        </w:rPr>
        <w:t>ausgelegt</w:t>
      </w:r>
      <w:r w:rsidR="00255A28">
        <w:rPr>
          <w:rFonts w:ascii="CorpoS" w:eastAsia="Times New Roman" w:hAnsi="CorpoS" w:cs="Times New Roman"/>
          <w:lang w:val="de-DE" w:eastAsia="en-GB"/>
        </w:rPr>
        <w:t xml:space="preserve"> und normativ geprüft für den Einsatz in Frischwasser bis 10 m Wassertiefe und 40° C Wassertemperatur</w:t>
      </w:r>
      <w:r w:rsidR="00001E46">
        <w:rPr>
          <w:rFonts w:ascii="CorpoS" w:eastAsia="Times New Roman" w:hAnsi="CorpoS" w:cs="Times New Roman"/>
          <w:lang w:val="de-DE" w:eastAsia="en-GB"/>
        </w:rPr>
        <w:t xml:space="preserve">. </w:t>
      </w:r>
      <w:r w:rsidR="00A6049E">
        <w:rPr>
          <w:rFonts w:ascii="CorpoS" w:eastAsia="Times New Roman" w:hAnsi="CorpoS" w:cs="Times New Roman"/>
          <w:lang w:val="de-DE" w:eastAsia="en-GB"/>
        </w:rPr>
        <w:t>Weitere Einsatzgebiete neben Belüftungssystemen</w:t>
      </w:r>
      <w:r w:rsidR="00A52D8D">
        <w:rPr>
          <w:rFonts w:ascii="CorpoS" w:eastAsia="Times New Roman" w:hAnsi="CorpoS" w:cs="Times New Roman"/>
          <w:lang w:val="de-DE" w:eastAsia="en-GB"/>
        </w:rPr>
        <w:t xml:space="preserve"> und Fütterungsautomaten</w:t>
      </w:r>
      <w:r w:rsidR="00A6049E">
        <w:rPr>
          <w:rFonts w:ascii="CorpoS" w:eastAsia="Times New Roman" w:hAnsi="CorpoS" w:cs="Times New Roman"/>
          <w:lang w:val="de-DE" w:eastAsia="en-GB"/>
        </w:rPr>
        <w:t xml:space="preserve"> für Aquakulturen sind Liegeplätze in Häfen, Springbrunnenanlagen, Baustellen, Veranstaltungstechnik und </w:t>
      </w:r>
      <w:r w:rsidR="00862130">
        <w:rPr>
          <w:rFonts w:ascii="CorpoS" w:eastAsia="Times New Roman" w:hAnsi="CorpoS" w:cs="Times New Roman"/>
          <w:lang w:val="de-DE" w:eastAsia="en-GB"/>
        </w:rPr>
        <w:t xml:space="preserve">Anwendungen in der </w:t>
      </w:r>
      <w:r w:rsidR="00A6049E">
        <w:rPr>
          <w:rFonts w:ascii="CorpoS" w:eastAsia="Times New Roman" w:hAnsi="CorpoS" w:cs="Times New Roman"/>
          <w:lang w:val="de-DE" w:eastAsia="en-GB"/>
        </w:rPr>
        <w:t xml:space="preserve">Landwirtschaft. </w:t>
      </w:r>
    </w:p>
    <w:p w14:paraId="397C0735" w14:textId="77777777" w:rsidR="00552665" w:rsidRDefault="00552665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2066B569" w14:textId="77777777" w:rsidR="0089646A" w:rsidRDefault="0089646A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F3A72C5" w14:textId="77777777" w:rsidR="0089646A" w:rsidRPr="004C62C7" w:rsidRDefault="0089646A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7E03C74A" w14:textId="77777777" w:rsidR="006607C0" w:rsidRDefault="006607C0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3A16F800" w14:textId="77777777" w:rsidR="006607C0" w:rsidRDefault="006607C0" w:rsidP="003345A9">
      <w:pPr>
        <w:spacing w:line="312" w:lineRule="auto"/>
        <w:rPr>
          <w:rFonts w:ascii="CorpoS" w:eastAsia="Times New Roman" w:hAnsi="CorpoS" w:cs="Times New Roman"/>
          <w:lang w:val="de-DE" w:eastAsia="en-GB"/>
        </w:rPr>
      </w:pPr>
    </w:p>
    <w:p w14:paraId="050F6CAD" w14:textId="1057AE59" w:rsidR="00225458" w:rsidRDefault="00A315FF" w:rsidP="00F706F9">
      <w:pPr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br w:type="page"/>
      </w:r>
      <w:r w:rsidR="00225458" w:rsidRPr="00225458">
        <w:rPr>
          <w:rFonts w:ascii="CorpoS" w:eastAsia="Times New Roman" w:hAnsi="CorpoS" w:cs="Times New Roman"/>
          <w:b/>
          <w:bCs/>
          <w:lang w:val="de-DE" w:eastAsia="en-GB"/>
        </w:rPr>
        <w:lastRenderedPageBreak/>
        <w:t>Bildmaterial</w:t>
      </w:r>
    </w:p>
    <w:p w14:paraId="4ADD35E4" w14:textId="76022E85" w:rsidR="000E4B7D" w:rsidRPr="000E4B7D" w:rsidRDefault="000E4B7D" w:rsidP="00F706F9">
      <w:pPr>
        <w:spacing w:after="100" w:afterAutospacing="1" w:line="312" w:lineRule="auto"/>
        <w:rPr>
          <w:rFonts w:ascii="CorpoS" w:eastAsia="Times New Roman" w:hAnsi="CorpoS" w:cs="Times New Roman"/>
          <w:lang w:val="de-DE" w:eastAsia="en-GB"/>
        </w:rPr>
      </w:pPr>
      <w:r w:rsidRPr="000E4B7D">
        <w:rPr>
          <w:rFonts w:ascii="CorpoS" w:eastAsia="Times New Roman" w:hAnsi="CorpoS" w:cs="Times New Roman"/>
          <w:lang w:val="de-DE" w:eastAsia="en-GB"/>
        </w:rPr>
        <w:t>Zu dieser Presseinformation steht Ihnen digitales Bildmaterial in druckfähiger Auflösung bereit. Die Fotos dürfen honorarfrei verwendet werden</w:t>
      </w:r>
      <w:r w:rsidR="00CA49DD">
        <w:rPr>
          <w:rFonts w:ascii="CorpoS" w:eastAsia="Times New Roman" w:hAnsi="CorpoS" w:cs="Times New Roman"/>
          <w:lang w:val="de-DE" w:eastAsia="en-GB"/>
        </w:rPr>
        <w:t xml:space="preserve">. </w:t>
      </w:r>
      <w:r w:rsidRPr="000E4B7D">
        <w:rPr>
          <w:rFonts w:ascii="CorpoS" w:eastAsia="Times New Roman" w:hAnsi="CorpoS" w:cs="Times New Roman"/>
          <w:lang w:val="de-DE" w:eastAsia="en-GB"/>
        </w:rPr>
        <w:t>Grafische Bearbeitungen sind nicht gestattet, außer dem Freistellen des Hauptmotivs.</w:t>
      </w:r>
    </w:p>
    <w:p w14:paraId="73AE9AEA" w14:textId="7DAA191C" w:rsidR="00225458" w:rsidRDefault="00A315FF" w:rsidP="00A315FF">
      <w:pPr>
        <w:tabs>
          <w:tab w:val="left" w:pos="3686"/>
        </w:tabs>
        <w:spacing w:after="100" w:afterAutospacing="1" w:line="312" w:lineRule="auto"/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bCs/>
          <w:lang w:val="de-DE" w:eastAsia="en-GB"/>
        </w:rPr>
        <w:tab/>
      </w:r>
    </w:p>
    <w:tbl>
      <w:tblPr>
        <w:tblStyle w:val="Tabellenraster"/>
        <w:tblW w:w="8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DB05C2" w:rsidRPr="0036102A" w14:paraId="30F7965E" w14:textId="77777777" w:rsidTr="00DB05C2">
        <w:tc>
          <w:tcPr>
            <w:tcW w:w="3681" w:type="dxa"/>
          </w:tcPr>
          <w:p w14:paraId="718767C6" w14:textId="0D363793" w:rsidR="00DB05C2" w:rsidRDefault="00B63DF0" w:rsidP="00E11367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noProof/>
                <w:lang w:val="de-DE" w:eastAsia="en-GB"/>
              </w:rPr>
              <w:drawing>
                <wp:inline distT="0" distB="0" distL="0" distR="0" wp14:anchorId="57354BA5" wp14:editId="7B60DC21">
                  <wp:extent cx="1800000" cy="1800000"/>
                  <wp:effectExtent l="0" t="0" r="0" b="0"/>
                  <wp:docPr id="163911255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8C22C" w14:textId="5FB3C942" w:rsidR="00DB05C2" w:rsidRDefault="00DB05C2" w:rsidP="00DB05C2">
            <w:pPr>
              <w:spacing w:after="100" w:afterAutospacing="1" w:line="312" w:lineRule="auto"/>
              <w:ind w:left="-108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</w:p>
        </w:tc>
        <w:tc>
          <w:tcPr>
            <w:tcW w:w="4394" w:type="dxa"/>
          </w:tcPr>
          <w:p w14:paraId="4E424272" w14:textId="52D77C7A" w:rsidR="00DB05C2" w:rsidRPr="00DB05C2" w:rsidRDefault="0036102A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  <w:t>ÖLFLEX® AQUA 510 P</w:t>
            </w:r>
          </w:p>
          <w:p w14:paraId="0291C462" w14:textId="36CE92F7" w:rsidR="00DB05C2" w:rsidRPr="00DB05C2" w:rsidRDefault="0036102A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lang w:val="de-DE" w:eastAsia="en-GB"/>
              </w:rPr>
              <w:t xml:space="preserve">Die </w:t>
            </w:r>
            <w:r w:rsidR="000451BF">
              <w:rPr>
                <w:rFonts w:ascii="CorpoS" w:eastAsia="Times New Roman" w:hAnsi="CorpoS" w:cs="Times New Roman"/>
                <w:lang w:val="de-DE" w:eastAsia="en-GB"/>
              </w:rPr>
              <w:t>Leitung von LAPP speziell für Aquakulturen zeichnet sich durch ihren extram glatten Außenmantel aus.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  <w:r w:rsidR="00DB05C2">
              <w:rPr>
                <w:rFonts w:ascii="CorpoS" w:eastAsia="Times New Roman" w:hAnsi="CorpoS" w:cs="Times New Roman"/>
                <w:lang w:val="de-DE" w:eastAsia="en-GB"/>
              </w:rPr>
              <w:br/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>Foto: LAPP</w:t>
            </w:r>
            <w:r w:rsidR="00DB05C2"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  <w:p w14:paraId="518EB5A2" w14:textId="2ACEF4F4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Das Bild können Sie </w:t>
            </w:r>
            <w:hyperlink r:id="rId12" w:history="1">
              <w:r w:rsidRPr="000565BD">
                <w:rPr>
                  <w:rStyle w:val="Hyperlink"/>
                  <w:rFonts w:ascii="CorpoS" w:eastAsia="Times New Roman" w:hAnsi="CorpoS" w:cs="Times New Roman"/>
                  <w:lang w:val="de-DE" w:eastAsia="en-GB"/>
                </w:rPr>
                <w:t>hier</w:t>
              </w:r>
            </w:hyperlink>
            <w:r w:rsidRPr="00DB05C2">
              <w:rPr>
                <w:rFonts w:ascii="CorpoS" w:eastAsia="Times New Roman" w:hAnsi="CorpoS" w:cs="Times New Roman"/>
                <w:lang w:val="de-DE" w:eastAsia="en-GB"/>
              </w:rPr>
              <w:t xml:space="preserve"> herunterladen.</w:t>
            </w:r>
          </w:p>
          <w:p w14:paraId="6947DE06" w14:textId="77777777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lang w:val="de-DE" w:eastAsia="en-GB"/>
              </w:rPr>
            </w:pPr>
          </w:p>
          <w:p w14:paraId="397DFA49" w14:textId="6E201433" w:rsidR="00DB05C2" w:rsidRDefault="00DB05C2" w:rsidP="00DB05C2">
            <w:pPr>
              <w:spacing w:after="100" w:afterAutospacing="1" w:line="312" w:lineRule="auto"/>
              <w:rPr>
                <w:rFonts w:ascii="CorpoS" w:eastAsia="Times New Roman" w:hAnsi="CorpoS" w:cs="Times New Roman"/>
                <w:b/>
                <w:bCs/>
                <w:lang w:val="de-DE" w:eastAsia="en-GB"/>
              </w:rPr>
            </w:pPr>
            <w:r w:rsidRPr="00DB05C2">
              <w:rPr>
                <w:rFonts w:ascii="CorpoS" w:eastAsia="Times New Roman" w:hAnsi="CorpoS" w:cs="Times New Roman"/>
                <w:lang w:val="de-DE" w:eastAsia="en-GB"/>
              </w:rPr>
              <w:tab/>
            </w:r>
          </w:p>
        </w:tc>
      </w:tr>
    </w:tbl>
    <w:p w14:paraId="72A22AB3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24CFA7B" w14:textId="77777777" w:rsidR="00E11367" w:rsidRDefault="00E11367" w:rsidP="00E11367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Pressekontakt:</w:t>
      </w:r>
    </w:p>
    <w:p w14:paraId="6E32186C" w14:textId="77777777" w:rsidR="00E11367" w:rsidRDefault="00E11367" w:rsidP="00E11367">
      <w:pP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3961"/>
      </w:tblGrid>
      <w:tr w:rsidR="00E11367" w:rsidRPr="00D73277" w14:paraId="0F0C4D18" w14:textId="77777777" w:rsidTr="00075C29">
        <w:tc>
          <w:tcPr>
            <w:tcW w:w="3960" w:type="dxa"/>
          </w:tcPr>
          <w:p w14:paraId="12DFDBFA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LAPP Austria GmbH</w:t>
            </w:r>
          </w:p>
          <w:p w14:paraId="3106B94C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Bremenstraße 8</w:t>
            </w:r>
          </w:p>
          <w:p w14:paraId="69FF6A47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A – 4030 Linz</w:t>
            </w:r>
          </w:p>
          <w:p w14:paraId="069D258D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>www.lappaustria.at</w:t>
            </w:r>
          </w:p>
          <w:p w14:paraId="55B63A15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  <w:tc>
          <w:tcPr>
            <w:tcW w:w="3961" w:type="dxa"/>
          </w:tcPr>
          <w:p w14:paraId="4ADF29BF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Claudia Stieglbauer</w:t>
            </w:r>
          </w:p>
          <w:p w14:paraId="6E51505D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  <w:t>Tel. +43 (0) 732 781272 201</w:t>
            </w:r>
          </w:p>
          <w:p w14:paraId="4084E0AB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</w:pPr>
            <w:r>
              <w:rPr>
                <w:rFonts w:ascii="CorpoS" w:eastAsia="Times New Roman" w:hAnsi="CorpoS" w:cs="Times New Roman"/>
                <w:color w:val="404040" w:themeColor="text1" w:themeTint="BF"/>
                <w:u w:val="single"/>
                <w:lang w:val="de-DE" w:eastAsia="en-GB"/>
              </w:rPr>
              <w:t xml:space="preserve">claudia.stieglbauer@lapp.com </w:t>
            </w:r>
          </w:p>
          <w:p w14:paraId="44ABD4B7" w14:textId="77777777" w:rsidR="00E11367" w:rsidRDefault="00E11367" w:rsidP="00075C29">
            <w:pPr>
              <w:spacing w:after="40"/>
              <w:rPr>
                <w:rFonts w:ascii="CorpoS" w:eastAsia="Times New Roman" w:hAnsi="CorpoS" w:cs="Times New Roman"/>
                <w:color w:val="404040" w:themeColor="text1" w:themeTint="BF"/>
                <w:lang w:val="de-DE" w:eastAsia="en-GB"/>
              </w:rPr>
            </w:pPr>
          </w:p>
        </w:tc>
      </w:tr>
    </w:tbl>
    <w:p w14:paraId="65F658AD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6B4BF36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Über LAPP:</w:t>
      </w:r>
    </w:p>
    <w:p w14:paraId="4F1856B4" w14:textId="77777777" w:rsidR="00E11367" w:rsidRPr="00FF1F1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LAPP Austria GmbH – ein Unternehmen der global agierenden LAPP Gruppe mit Hauptsitz in Stuttgart ist einer der führenden Anbieter von integrierten Lösungen und Markenprodukten im Bereich der Kabel- und Verbindungstechnologie. Zum Portfolio des Unternehmens gehören Kabel und hochflexible Leitungen, Industriesteckverbinder und Verschraubungstechnik, kundenindividuelle Konfektionslösungen, Automatisierungstechnik und Robotik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-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Lösungen für die 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lastRenderedPageBreak/>
        <w:t>intelligente Fabrik von morgen und technisches Zubehör. LAPPs Kernmarkt ist der Maschinen- und Anlagenbau. Weitere wichtige Absatzmärkte sind die Lebensmittelindustrie, die Logistik, der Energiesektor und die Mobilität.</w:t>
      </w:r>
    </w:p>
    <w:p w14:paraId="73C31A4B" w14:textId="77777777" w:rsidR="00E11367" w:rsidRPr="00FF1F1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color w:val="404040" w:themeColor="text1" w:themeTint="BF"/>
          <w:lang w:val="de-DE" w:eastAsia="en-GB"/>
        </w:rPr>
      </w:pP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Das Unternehmen wurde 1959 gegründet und befindet sich bis heute vollständig in Familienbesitz. Auf dem österreichischen Markt ist das Unternehmen seit 30 Jahren präsent. Im Geschäftsjahr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20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24 erwirtschaftete 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die LAPP Gruppe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einen konsolidierten Umsatz von etwas über 1,8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2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Milliarden Euro. LAPP beschäftigt weltweit rund 5.</w:t>
      </w:r>
      <w:r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7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00 Mitarbeitende,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fertigt an </w:t>
      </w:r>
      <w:r w:rsidRPr="005B0C29">
        <w:rPr>
          <w:rFonts w:ascii="CorpoS" w:hAnsi="CorpoS"/>
          <w:lang w:val="de-DE"/>
        </w:rPr>
        <w:t xml:space="preserve">26 </w:t>
      </w:r>
      <w:r w:rsidRPr="005B0C29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>internationalen</w:t>
      </w:r>
      <w:r w:rsidRPr="00FF1F17">
        <w:rPr>
          <w:rFonts w:ascii="CorpoS" w:eastAsia="Times New Roman" w:hAnsi="CorpoS" w:cs="Times New Roman"/>
          <w:color w:val="404040" w:themeColor="text1" w:themeTint="BF"/>
          <w:lang w:val="de-DE" w:eastAsia="en-GB"/>
        </w:rPr>
        <w:t xml:space="preserve"> Standorten und ist in insgesamt über 80 Ländern weltweit aktiv. </w:t>
      </w:r>
    </w:p>
    <w:p w14:paraId="1ED4A676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5F02B00B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  <w:r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  <w:t>Folgen Sie LAPP:</w:t>
      </w:r>
    </w:p>
    <w:p w14:paraId="05287229" w14:textId="77777777" w:rsidR="00E11367" w:rsidRDefault="00E11367" w:rsidP="00E11367">
      <w:pPr>
        <w:rPr>
          <w:rFonts w:ascii="CorpoS" w:eastAsia="Times New Roman" w:hAnsi="CorpoS" w:cs="Times New Roman"/>
          <w:b/>
          <w:bCs/>
          <w:lang w:val="de-DE" w:eastAsia="en-GB"/>
        </w:rPr>
      </w:pP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22F65111" wp14:editId="5E90CAD9">
            <wp:extent cx="428625" cy="361950"/>
            <wp:effectExtent l="0" t="0" r="9525" b="0"/>
            <wp:docPr id="442818874" name="Grafik 4" descr="Ein Bild, das Text, Logo, Design, Schrift enthält.&#10;&#10;Automatisch generierte Beschreibu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Ein Bild, das Text, Logo, Design, Schrift enthält.&#10;&#10;Automatisch generierte Beschreibu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2C038" wp14:editId="115518EF">
            <wp:extent cx="361950" cy="361950"/>
            <wp:effectExtent l="0" t="0" r="0" b="0"/>
            <wp:docPr id="1100123534" name="Grafik 3" descr="Ein Bild, das Kreis, weiß, Design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Ein Bild, das Kreis, weiß, Design enthält.&#10;&#10;Automatisch generierte Beschreibu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08AA5495" wp14:editId="097B7DBF">
            <wp:extent cx="361950" cy="361950"/>
            <wp:effectExtent l="0" t="0" r="0" b="0"/>
            <wp:docPr id="526976537" name="Grafik 2" descr="Ein Bild, das Symbol, Text enthält.&#10;&#10;Automatisch generierte Beschreibu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Ein Bild, das Symbol, Text enthält.&#10;&#10;Automatisch generierte Beschreibu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poS" w:eastAsia="Times New Roman" w:hAnsi="CorpoS" w:cs="Times New Roman"/>
          <w:b/>
          <w:bCs/>
          <w:lang w:val="de-DE" w:eastAsia="en-GB"/>
        </w:rPr>
        <w:t xml:space="preserve"> </w:t>
      </w:r>
      <w:r>
        <w:rPr>
          <w:rFonts w:ascii="CorpoS" w:eastAsia="Times New Roman" w:hAnsi="CorpoS" w:cs="Times New Roman"/>
          <w:b/>
          <w:noProof/>
          <w:lang w:val="de-DE" w:eastAsia="en-GB"/>
        </w:rPr>
        <w:drawing>
          <wp:inline distT="0" distB="0" distL="0" distR="0" wp14:anchorId="6193C2E7" wp14:editId="7CA912CC">
            <wp:extent cx="361950" cy="361950"/>
            <wp:effectExtent l="0" t="0" r="0" b="0"/>
            <wp:docPr id="1797587949" name="Grafik 1" descr="Ein Bild, das Logo, Text, weiß, Symbol enthält.&#10;&#10;Automatisch generierte Beschreibu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Logo, Text, weiß, Symbol enthält.&#10;&#10;Automatisch generierte Beschreibu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5267" w14:textId="77777777" w:rsidR="00E11367" w:rsidRDefault="00E11367" w:rsidP="00E11367">
      <w:pPr>
        <w:spacing w:after="100" w:afterAutospacing="1" w:line="312" w:lineRule="auto"/>
        <w:rPr>
          <w:rStyle w:val="Fett"/>
          <w:rFonts w:ascii="CorpoS" w:hAnsi="CorpoS"/>
          <w:iCs/>
          <w:highlight w:val="yellow"/>
          <w:lang w:val="de-DE"/>
        </w:rPr>
      </w:pPr>
    </w:p>
    <w:p w14:paraId="36562C82" w14:textId="77777777" w:rsidR="00E11367" w:rsidRDefault="00E11367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p w14:paraId="39B0FDAB" w14:textId="77777777" w:rsidR="00AE0640" w:rsidRDefault="00AE0640" w:rsidP="00E11367">
      <w:pPr>
        <w:spacing w:after="100" w:afterAutospacing="1" w:line="312" w:lineRule="auto"/>
        <w:rPr>
          <w:rFonts w:ascii="CorpoS" w:eastAsia="Times New Roman" w:hAnsi="CorpoS" w:cs="Times New Roman"/>
          <w:b/>
          <w:bCs/>
          <w:color w:val="404040" w:themeColor="text1" w:themeTint="BF"/>
          <w:lang w:val="de-DE" w:eastAsia="en-GB"/>
        </w:rPr>
      </w:pPr>
    </w:p>
    <w:sectPr w:rsidR="00AE0640" w:rsidSect="00417154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0" w:h="16840"/>
      <w:pgMar w:top="2268" w:right="2835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C9D0E" w14:textId="77777777" w:rsidR="004745F9" w:rsidRDefault="004745F9" w:rsidP="000E70DF">
      <w:r>
        <w:separator/>
      </w:r>
    </w:p>
  </w:endnote>
  <w:endnote w:type="continuationSeparator" w:id="0">
    <w:p w14:paraId="3C91583A" w14:textId="77777777" w:rsidR="004745F9" w:rsidRDefault="004745F9" w:rsidP="000E70DF">
      <w:r>
        <w:continuationSeparator/>
      </w:r>
    </w:p>
  </w:endnote>
  <w:endnote w:type="continuationNotice" w:id="1">
    <w:p w14:paraId="2619B2E6" w14:textId="77777777" w:rsidR="004745F9" w:rsidRDefault="004745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Segoe UI Historic"/>
    <w:panose1 w:val="00000000000000000000"/>
    <w:charset w:val="00"/>
    <w:family w:val="auto"/>
    <w:pitch w:val="variable"/>
    <w:sig w:usb0="800001AF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33BC6" w14:textId="77777777" w:rsidR="00E759AA" w:rsidRDefault="00E759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poS" w:hAnsi="CorpoS"/>
        <w:sz w:val="20"/>
        <w:szCs w:val="20"/>
      </w:rPr>
      <w:id w:val="349994463"/>
      <w:docPartObj>
        <w:docPartGallery w:val="Page Numbers (Bottom of Page)"/>
        <w:docPartUnique/>
      </w:docPartObj>
    </w:sdtPr>
    <w:sdtEndPr/>
    <w:sdtContent>
      <w:sdt>
        <w:sdtPr>
          <w:rPr>
            <w:rFonts w:ascii="CorpoS" w:hAnsi="CorpoS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932C12" w14:textId="1FF31E76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</w:p>
          <w:p w14:paraId="56FD11A6" w14:textId="66DE93A3" w:rsidR="00565020" w:rsidRDefault="00565020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 w:rsidRPr="00565020">
              <w:rPr>
                <w:rFonts w:ascii="CorpoS" w:hAnsi="CorpoS"/>
                <w:noProof/>
                <w:sz w:val="20"/>
                <w:szCs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8DA8B7" wp14:editId="0C390D47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67945</wp:posOffset>
                      </wp:positionV>
                      <wp:extent cx="5356860" cy="15240"/>
                      <wp:effectExtent l="0" t="0" r="34290" b="2286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686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95B9CB" id="Gerader Verbinder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5.35pt" to="417.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Y8wAEAAOIDAAAOAAAAZHJzL2Uyb0RvYy54bWysU8Fu2zAMvQ/YPwi6L3ayJSiMOD20aC/D&#10;Vmxr76pMxQIkUZDU2Pn7UXLiFOswYMMuginxPfI90tvr0Rp2gBA1upYvFzVn4CR22u1b/vjj7sMV&#10;ZzEJ1wmDDlp+hMivd+/fbQffwAp7NB0ERiQuNoNveZ+Sb6oqyh6siAv04OhRYbAiURj2VRfEQOzW&#10;VKu63lQDhs4HlBAj3d5Oj3xX+JUCmb4qFSEx03LqLZUzlPM5n9VuK5p9EL7X8tSG+IcurNCOis5U&#10;tyIJ9hL0GyqrZcCIKi0k2gqV0hKKBlKzrH9R870XHooWMif62ab4/2jll8ONewhkw+BjE/1DyCpG&#10;FSxTRvsnmmnRRZ2ysdh2nG2DMTFJl+uP683VhtyV9LZcrz4VW6uJJtP5ENM9oGX5o+VGu6xKNOLw&#10;OSYqTannlHxtXD4jGt3daWNKkPcBbkxgB0GTTOMyT45wr7IoysjqIqR8paOBifUbKKY7aniSVHbs&#10;wimkBJfOvMZRdoYp6mAG1qXtPwJP+RkKZf/+BjwjSmV0aQZb7TD8rvrFCjXlnx2YdGcLnrE7lhEX&#10;a2iRinOnpc+b+jou8MuvufsJAAD//wMAUEsDBBQABgAIAAAAIQCncn893gAAAAgBAAAPAAAAZHJz&#10;L2Rvd25yZXYueG1sTI/BTsMwDIbvSLxDZCRuW1om2NQ1nRASB6RpjI0D3LLEawuNU5J0K2+POcHR&#10;32/9/lyuRteJE4bYelKQTzMQSMbblmoFr/vHyQJETJqs7jyhgm+MsKouL0pdWH+mFzztUi24hGKh&#10;FTQp9YWU0TTodJz6Homzow9OJx5DLW3QZy53nbzJsjvpdEt8odE9PjRoPneDU/CWP31tTf+x3T+b&#10;9XtYp80G06DU9dV4vwSRcEx/y/Crz+pQsdPBD2Sj6BRM5myemGdzEJwvZrcMDgxmOciqlP8fqH4A&#10;AAD//wMAUEsBAi0AFAAGAAgAAAAhALaDOJL+AAAA4QEAABMAAAAAAAAAAAAAAAAAAAAAAFtDb250&#10;ZW50X1R5cGVzXS54bWxQSwECLQAUAAYACAAAACEAOP0h/9YAAACUAQAACwAAAAAAAAAAAAAAAAAv&#10;AQAAX3JlbHMvLnJlbHNQSwECLQAUAAYACAAAACEAPG+GPMABAADiAwAADgAAAAAAAAAAAAAAAAAu&#10;AgAAZHJzL2Uyb0RvYy54bWxQSwECLQAUAAYACAAAACEAp3J/Pd4AAAAIAQAADwAAAAAAAAAAAAAA&#10;AAAaBAAAZHJzL2Rvd25yZXYueG1sUEsFBgAAAAAEAAQA8wAAACU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ED29FD3" w14:textId="103A2DED" w:rsidR="00565020" w:rsidRPr="00565020" w:rsidRDefault="00A315FF" w:rsidP="00565020">
            <w:pPr>
              <w:pStyle w:val="Fuzeile"/>
              <w:jc w:val="right"/>
              <w:rPr>
                <w:rFonts w:ascii="CorpoS" w:hAnsi="CorpoS"/>
                <w:sz w:val="20"/>
                <w:szCs w:val="20"/>
              </w:rPr>
            </w:pP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>
              <w:rPr>
                <w:rFonts w:ascii="CorpoS" w:hAnsi="CorpoS"/>
                <w:sz w:val="20"/>
                <w:szCs w:val="20"/>
                <w:lang w:val="de-DE"/>
              </w:rPr>
              <w:tab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Seite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PAGE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1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  <w:r w:rsidR="00565020" w:rsidRPr="00565020">
              <w:rPr>
                <w:rFonts w:ascii="CorpoS" w:hAnsi="CorpoS"/>
                <w:sz w:val="20"/>
                <w:szCs w:val="20"/>
                <w:lang w:val="de-DE"/>
              </w:rPr>
              <w:t xml:space="preserve"> von 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begin"/>
            </w:r>
            <w:r w:rsidR="00565020" w:rsidRPr="00565020">
              <w:rPr>
                <w:rFonts w:ascii="CorpoS" w:hAnsi="CorpoS"/>
                <w:sz w:val="20"/>
                <w:szCs w:val="20"/>
              </w:rPr>
              <w:instrText>NUMPAGES</w:instrTex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separate"/>
            </w:r>
            <w:r w:rsidR="00565020" w:rsidRPr="00565020">
              <w:rPr>
                <w:rFonts w:ascii="CorpoS" w:hAnsi="CorpoS"/>
                <w:sz w:val="20"/>
                <w:szCs w:val="20"/>
              </w:rPr>
              <w:t>8</w:t>
            </w:r>
            <w:r w:rsidR="00565020" w:rsidRPr="00565020">
              <w:rPr>
                <w:rFonts w:ascii="CorpoS" w:hAnsi="CorpoS"/>
                <w:sz w:val="20"/>
                <w:szCs w:val="20"/>
              </w:rPr>
              <w:fldChar w:fldCharType="end"/>
            </w:r>
          </w:p>
        </w:sdtContent>
      </w:sdt>
    </w:sdtContent>
  </w:sdt>
  <w:p w14:paraId="722B6929" w14:textId="2E620F62" w:rsidR="004360E5" w:rsidRPr="004360E5" w:rsidRDefault="004360E5" w:rsidP="004360E5">
    <w:pPr>
      <w:pStyle w:val="Fuzeile"/>
      <w:tabs>
        <w:tab w:val="clear" w:pos="9072"/>
        <w:tab w:val="right" w:pos="7931"/>
      </w:tabs>
      <w:jc w:val="right"/>
      <w:rPr>
        <w:rFonts w:ascii="CorpoS" w:hAnsi="Corpo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F05A" w14:textId="77777777" w:rsidR="00E759AA" w:rsidRDefault="00E759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1C1B8" w14:textId="77777777" w:rsidR="004745F9" w:rsidRDefault="004745F9" w:rsidP="000E70DF">
      <w:r>
        <w:separator/>
      </w:r>
    </w:p>
  </w:footnote>
  <w:footnote w:type="continuationSeparator" w:id="0">
    <w:p w14:paraId="24E37D41" w14:textId="77777777" w:rsidR="004745F9" w:rsidRDefault="004745F9" w:rsidP="000E70DF">
      <w:r>
        <w:continuationSeparator/>
      </w:r>
    </w:p>
  </w:footnote>
  <w:footnote w:type="continuationNotice" w:id="1">
    <w:p w14:paraId="760B5D32" w14:textId="77777777" w:rsidR="004745F9" w:rsidRDefault="004745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4D69" w14:textId="405C730E" w:rsidR="00E759AA" w:rsidRDefault="00E759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C10A" w14:textId="0C6957DD" w:rsidR="003E67C9" w:rsidRPr="00E759AA" w:rsidRDefault="00E759AA">
    <w:pPr>
      <w:pStyle w:val="Kopfzeile"/>
      <w:rPr>
        <w:rFonts w:ascii="CorpoS" w:hAnsi="CorpoS"/>
        <w:b/>
        <w:color w:val="000000" w:themeColor="text1"/>
        <w:sz w:val="40"/>
        <w:szCs w:val="40"/>
        <w:lang w:val="de-DE"/>
      </w:rPr>
    </w:pPr>
    <w:r w:rsidRPr="00B84FDC"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4EDA1D73" wp14:editId="447F071E">
          <wp:simplePos x="0" y="0"/>
          <wp:positionH relativeFrom="column">
            <wp:posOffset>4626610</wp:posOffset>
          </wp:positionH>
          <wp:positionV relativeFrom="paragraph">
            <wp:posOffset>-31115</wp:posOffset>
          </wp:positionV>
          <wp:extent cx="1512000" cy="314469"/>
          <wp:effectExtent l="0" t="0" r="0" b="9525"/>
          <wp:wrapTopAndBottom/>
          <wp:docPr id="1610848474" name="Bild 0" descr="Lapp_Log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pp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31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2A28">
      <w:rPr>
        <w:rFonts w:ascii="CorpoS" w:hAnsi="CorpoS"/>
        <w:b/>
        <w:color w:val="000000" w:themeColor="text1"/>
        <w:sz w:val="40"/>
        <w:szCs w:val="40"/>
        <w:lang w:val="de-DE"/>
      </w:rPr>
      <w:t>Pressemitteilung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CC91" w14:textId="73FEAE15" w:rsidR="00E759AA" w:rsidRDefault="00E759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C3738"/>
    <w:multiLevelType w:val="hybridMultilevel"/>
    <w:tmpl w:val="1668F56C"/>
    <w:lvl w:ilvl="0" w:tplc="E6DE7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CAD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68CA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E3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2F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A00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B0E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7E24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62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81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DF"/>
    <w:rsid w:val="00001ABD"/>
    <w:rsid w:val="00001E46"/>
    <w:rsid w:val="00004179"/>
    <w:rsid w:val="000044D5"/>
    <w:rsid w:val="000065AA"/>
    <w:rsid w:val="00006686"/>
    <w:rsid w:val="0000693C"/>
    <w:rsid w:val="0001089A"/>
    <w:rsid w:val="00014C28"/>
    <w:rsid w:val="000161FA"/>
    <w:rsid w:val="00016B39"/>
    <w:rsid w:val="00020971"/>
    <w:rsid w:val="00021537"/>
    <w:rsid w:val="00024DB4"/>
    <w:rsid w:val="0003203B"/>
    <w:rsid w:val="00040A94"/>
    <w:rsid w:val="000451BF"/>
    <w:rsid w:val="00045DCD"/>
    <w:rsid w:val="000504E7"/>
    <w:rsid w:val="0005204C"/>
    <w:rsid w:val="000554A3"/>
    <w:rsid w:val="00055AC2"/>
    <w:rsid w:val="0005656D"/>
    <w:rsid w:val="000565BD"/>
    <w:rsid w:val="000652F6"/>
    <w:rsid w:val="0006790C"/>
    <w:rsid w:val="000701CF"/>
    <w:rsid w:val="00074296"/>
    <w:rsid w:val="000756F7"/>
    <w:rsid w:val="00075EFE"/>
    <w:rsid w:val="00076318"/>
    <w:rsid w:val="00077A7A"/>
    <w:rsid w:val="000843CC"/>
    <w:rsid w:val="000865D7"/>
    <w:rsid w:val="000A1B16"/>
    <w:rsid w:val="000A4B57"/>
    <w:rsid w:val="000A6DA4"/>
    <w:rsid w:val="000A71C2"/>
    <w:rsid w:val="000A7F36"/>
    <w:rsid w:val="000B15C0"/>
    <w:rsid w:val="000B56B7"/>
    <w:rsid w:val="000D1CAE"/>
    <w:rsid w:val="000D2FAC"/>
    <w:rsid w:val="000D4D06"/>
    <w:rsid w:val="000E16F9"/>
    <w:rsid w:val="000E4178"/>
    <w:rsid w:val="000E4377"/>
    <w:rsid w:val="000E4B7D"/>
    <w:rsid w:val="000E70DF"/>
    <w:rsid w:val="000F0662"/>
    <w:rsid w:val="000F117D"/>
    <w:rsid w:val="000F462B"/>
    <w:rsid w:val="000F5174"/>
    <w:rsid w:val="00100984"/>
    <w:rsid w:val="001021B3"/>
    <w:rsid w:val="00102A3A"/>
    <w:rsid w:val="00103A80"/>
    <w:rsid w:val="00106913"/>
    <w:rsid w:val="00110DCD"/>
    <w:rsid w:val="0011200D"/>
    <w:rsid w:val="00116447"/>
    <w:rsid w:val="00120764"/>
    <w:rsid w:val="00120C9F"/>
    <w:rsid w:val="001268EC"/>
    <w:rsid w:val="00127521"/>
    <w:rsid w:val="001339C0"/>
    <w:rsid w:val="001351CC"/>
    <w:rsid w:val="0013720B"/>
    <w:rsid w:val="0013787C"/>
    <w:rsid w:val="00140597"/>
    <w:rsid w:val="00145E36"/>
    <w:rsid w:val="00155EF6"/>
    <w:rsid w:val="0015708D"/>
    <w:rsid w:val="00161B33"/>
    <w:rsid w:val="001700ED"/>
    <w:rsid w:val="00170EFF"/>
    <w:rsid w:val="00183531"/>
    <w:rsid w:val="00184B76"/>
    <w:rsid w:val="00190606"/>
    <w:rsid w:val="00193A92"/>
    <w:rsid w:val="00196608"/>
    <w:rsid w:val="001A04B5"/>
    <w:rsid w:val="001A2C2D"/>
    <w:rsid w:val="001A69EC"/>
    <w:rsid w:val="001B0504"/>
    <w:rsid w:val="001C0E05"/>
    <w:rsid w:val="001C192E"/>
    <w:rsid w:val="001C4170"/>
    <w:rsid w:val="001C7C42"/>
    <w:rsid w:val="001D1139"/>
    <w:rsid w:val="001D28E5"/>
    <w:rsid w:val="001D37D2"/>
    <w:rsid w:val="001D644E"/>
    <w:rsid w:val="001D65D8"/>
    <w:rsid w:val="001E05C3"/>
    <w:rsid w:val="001E6882"/>
    <w:rsid w:val="001F2F76"/>
    <w:rsid w:val="001F3EA3"/>
    <w:rsid w:val="001F7605"/>
    <w:rsid w:val="002005AD"/>
    <w:rsid w:val="0020479B"/>
    <w:rsid w:val="00210B48"/>
    <w:rsid w:val="00221013"/>
    <w:rsid w:val="0022226F"/>
    <w:rsid w:val="00222D4E"/>
    <w:rsid w:val="00225458"/>
    <w:rsid w:val="002304DC"/>
    <w:rsid w:val="00237B77"/>
    <w:rsid w:val="002412F6"/>
    <w:rsid w:val="002446DE"/>
    <w:rsid w:val="002506BD"/>
    <w:rsid w:val="00253F7E"/>
    <w:rsid w:val="0025593C"/>
    <w:rsid w:val="00255A28"/>
    <w:rsid w:val="00256EC3"/>
    <w:rsid w:val="002612C7"/>
    <w:rsid w:val="00263BF6"/>
    <w:rsid w:val="00266052"/>
    <w:rsid w:val="0027757A"/>
    <w:rsid w:val="002953F8"/>
    <w:rsid w:val="002963CE"/>
    <w:rsid w:val="002A0180"/>
    <w:rsid w:val="002A68B7"/>
    <w:rsid w:val="002B26DA"/>
    <w:rsid w:val="002B297B"/>
    <w:rsid w:val="002B6309"/>
    <w:rsid w:val="002C594C"/>
    <w:rsid w:val="002C59C3"/>
    <w:rsid w:val="002C7EA6"/>
    <w:rsid w:val="002D2F8E"/>
    <w:rsid w:val="002D43CB"/>
    <w:rsid w:val="002D47B2"/>
    <w:rsid w:val="002D65B0"/>
    <w:rsid w:val="002D72C7"/>
    <w:rsid w:val="002E184A"/>
    <w:rsid w:val="002E1CA4"/>
    <w:rsid w:val="002F184D"/>
    <w:rsid w:val="002F27B1"/>
    <w:rsid w:val="002F6EA0"/>
    <w:rsid w:val="002F7F9C"/>
    <w:rsid w:val="003067A1"/>
    <w:rsid w:val="00306A4D"/>
    <w:rsid w:val="00313768"/>
    <w:rsid w:val="00317434"/>
    <w:rsid w:val="003203A0"/>
    <w:rsid w:val="00322266"/>
    <w:rsid w:val="00322BE8"/>
    <w:rsid w:val="00324C82"/>
    <w:rsid w:val="00326478"/>
    <w:rsid w:val="0032792B"/>
    <w:rsid w:val="00330139"/>
    <w:rsid w:val="003335A5"/>
    <w:rsid w:val="003345A9"/>
    <w:rsid w:val="00334767"/>
    <w:rsid w:val="003376BE"/>
    <w:rsid w:val="00344434"/>
    <w:rsid w:val="00352763"/>
    <w:rsid w:val="0036102A"/>
    <w:rsid w:val="003623C3"/>
    <w:rsid w:val="00372190"/>
    <w:rsid w:val="00372605"/>
    <w:rsid w:val="00375EAC"/>
    <w:rsid w:val="00377385"/>
    <w:rsid w:val="00377674"/>
    <w:rsid w:val="00380196"/>
    <w:rsid w:val="00383142"/>
    <w:rsid w:val="0038484A"/>
    <w:rsid w:val="00393364"/>
    <w:rsid w:val="003977F6"/>
    <w:rsid w:val="003A0400"/>
    <w:rsid w:val="003A4B70"/>
    <w:rsid w:val="003A7688"/>
    <w:rsid w:val="003B1AEF"/>
    <w:rsid w:val="003B1DB4"/>
    <w:rsid w:val="003B20F1"/>
    <w:rsid w:val="003B32B4"/>
    <w:rsid w:val="003B7DA2"/>
    <w:rsid w:val="003C131B"/>
    <w:rsid w:val="003C5CB5"/>
    <w:rsid w:val="003E4BFE"/>
    <w:rsid w:val="003E67C9"/>
    <w:rsid w:val="003E6947"/>
    <w:rsid w:val="003F007D"/>
    <w:rsid w:val="003F1BDE"/>
    <w:rsid w:val="003F5EC3"/>
    <w:rsid w:val="003F6AF3"/>
    <w:rsid w:val="004016B1"/>
    <w:rsid w:val="0040284C"/>
    <w:rsid w:val="00403154"/>
    <w:rsid w:val="00404092"/>
    <w:rsid w:val="00404AB5"/>
    <w:rsid w:val="004138CF"/>
    <w:rsid w:val="00413FB2"/>
    <w:rsid w:val="00416481"/>
    <w:rsid w:val="00417154"/>
    <w:rsid w:val="0041773D"/>
    <w:rsid w:val="00417B0E"/>
    <w:rsid w:val="00423386"/>
    <w:rsid w:val="00424652"/>
    <w:rsid w:val="00432FFE"/>
    <w:rsid w:val="00433BAB"/>
    <w:rsid w:val="004345F5"/>
    <w:rsid w:val="004360E5"/>
    <w:rsid w:val="00441269"/>
    <w:rsid w:val="004559F2"/>
    <w:rsid w:val="0045643C"/>
    <w:rsid w:val="00456770"/>
    <w:rsid w:val="00456C70"/>
    <w:rsid w:val="0046391B"/>
    <w:rsid w:val="00464DFB"/>
    <w:rsid w:val="00465E6D"/>
    <w:rsid w:val="004711F0"/>
    <w:rsid w:val="00471A58"/>
    <w:rsid w:val="00472063"/>
    <w:rsid w:val="00472F10"/>
    <w:rsid w:val="004745F9"/>
    <w:rsid w:val="00480DDF"/>
    <w:rsid w:val="0048218A"/>
    <w:rsid w:val="00487814"/>
    <w:rsid w:val="00491FB0"/>
    <w:rsid w:val="0049203D"/>
    <w:rsid w:val="0049316B"/>
    <w:rsid w:val="00493318"/>
    <w:rsid w:val="00493E83"/>
    <w:rsid w:val="0049422D"/>
    <w:rsid w:val="00494BFB"/>
    <w:rsid w:val="0049681B"/>
    <w:rsid w:val="004A5FE7"/>
    <w:rsid w:val="004B3442"/>
    <w:rsid w:val="004B3608"/>
    <w:rsid w:val="004B3B33"/>
    <w:rsid w:val="004B3FAE"/>
    <w:rsid w:val="004B403B"/>
    <w:rsid w:val="004B5D6B"/>
    <w:rsid w:val="004B66A8"/>
    <w:rsid w:val="004C0330"/>
    <w:rsid w:val="004C62C7"/>
    <w:rsid w:val="004D2135"/>
    <w:rsid w:val="004D3889"/>
    <w:rsid w:val="004D41AB"/>
    <w:rsid w:val="004D4CFE"/>
    <w:rsid w:val="004D7264"/>
    <w:rsid w:val="004E007D"/>
    <w:rsid w:val="004E21AC"/>
    <w:rsid w:val="004E3536"/>
    <w:rsid w:val="004E4ADC"/>
    <w:rsid w:val="004E6204"/>
    <w:rsid w:val="004F1652"/>
    <w:rsid w:val="004F3057"/>
    <w:rsid w:val="004F44AE"/>
    <w:rsid w:val="004F643B"/>
    <w:rsid w:val="00502ABB"/>
    <w:rsid w:val="00503E1F"/>
    <w:rsid w:val="005061D3"/>
    <w:rsid w:val="00510BB6"/>
    <w:rsid w:val="005129C3"/>
    <w:rsid w:val="0052414F"/>
    <w:rsid w:val="00524C96"/>
    <w:rsid w:val="00525AFD"/>
    <w:rsid w:val="005270C5"/>
    <w:rsid w:val="005275E8"/>
    <w:rsid w:val="00534282"/>
    <w:rsid w:val="00544D57"/>
    <w:rsid w:val="005457A7"/>
    <w:rsid w:val="00546C6A"/>
    <w:rsid w:val="005472E8"/>
    <w:rsid w:val="00550679"/>
    <w:rsid w:val="0055183B"/>
    <w:rsid w:val="00552665"/>
    <w:rsid w:val="00552C6F"/>
    <w:rsid w:val="00562D1C"/>
    <w:rsid w:val="0056363F"/>
    <w:rsid w:val="00565020"/>
    <w:rsid w:val="00571AC2"/>
    <w:rsid w:val="00573491"/>
    <w:rsid w:val="005742AE"/>
    <w:rsid w:val="00575831"/>
    <w:rsid w:val="00575D4C"/>
    <w:rsid w:val="005779F5"/>
    <w:rsid w:val="00582492"/>
    <w:rsid w:val="00583F0D"/>
    <w:rsid w:val="00585AFE"/>
    <w:rsid w:val="00596886"/>
    <w:rsid w:val="005A0FFC"/>
    <w:rsid w:val="005A3942"/>
    <w:rsid w:val="005A5507"/>
    <w:rsid w:val="005B0D69"/>
    <w:rsid w:val="005C5615"/>
    <w:rsid w:val="005C7E29"/>
    <w:rsid w:val="005D2A89"/>
    <w:rsid w:val="005D2BB6"/>
    <w:rsid w:val="005E3932"/>
    <w:rsid w:val="005E7DDB"/>
    <w:rsid w:val="005F6CFF"/>
    <w:rsid w:val="006012D5"/>
    <w:rsid w:val="00602A9E"/>
    <w:rsid w:val="006057FC"/>
    <w:rsid w:val="00606909"/>
    <w:rsid w:val="00611EA2"/>
    <w:rsid w:val="00623478"/>
    <w:rsid w:val="00623CDA"/>
    <w:rsid w:val="0062478C"/>
    <w:rsid w:val="00625F23"/>
    <w:rsid w:val="00631494"/>
    <w:rsid w:val="00631C99"/>
    <w:rsid w:val="00633A8A"/>
    <w:rsid w:val="0063407A"/>
    <w:rsid w:val="00644852"/>
    <w:rsid w:val="00644FF9"/>
    <w:rsid w:val="00651B59"/>
    <w:rsid w:val="00652390"/>
    <w:rsid w:val="00653574"/>
    <w:rsid w:val="006578B1"/>
    <w:rsid w:val="006607C0"/>
    <w:rsid w:val="00661F7A"/>
    <w:rsid w:val="006621F6"/>
    <w:rsid w:val="00662292"/>
    <w:rsid w:val="00662980"/>
    <w:rsid w:val="006665D2"/>
    <w:rsid w:val="006711B2"/>
    <w:rsid w:val="006826B6"/>
    <w:rsid w:val="006870F9"/>
    <w:rsid w:val="00687EDA"/>
    <w:rsid w:val="006912A5"/>
    <w:rsid w:val="00691A85"/>
    <w:rsid w:val="00692B56"/>
    <w:rsid w:val="006947EB"/>
    <w:rsid w:val="00694833"/>
    <w:rsid w:val="006B03E5"/>
    <w:rsid w:val="006B7203"/>
    <w:rsid w:val="006C3CFC"/>
    <w:rsid w:val="006C40C3"/>
    <w:rsid w:val="006C77C5"/>
    <w:rsid w:val="006D1176"/>
    <w:rsid w:val="006D15F3"/>
    <w:rsid w:val="006D4619"/>
    <w:rsid w:val="006E63A0"/>
    <w:rsid w:val="006E6786"/>
    <w:rsid w:val="006E7DC3"/>
    <w:rsid w:val="006F1509"/>
    <w:rsid w:val="006F395A"/>
    <w:rsid w:val="006F48C4"/>
    <w:rsid w:val="006F6B3B"/>
    <w:rsid w:val="006F76D9"/>
    <w:rsid w:val="00702238"/>
    <w:rsid w:val="00702426"/>
    <w:rsid w:val="007069AA"/>
    <w:rsid w:val="007070C4"/>
    <w:rsid w:val="007149D4"/>
    <w:rsid w:val="0071719B"/>
    <w:rsid w:val="00724321"/>
    <w:rsid w:val="00727AFA"/>
    <w:rsid w:val="00737D7F"/>
    <w:rsid w:val="00740676"/>
    <w:rsid w:val="00740913"/>
    <w:rsid w:val="00740CE5"/>
    <w:rsid w:val="00743583"/>
    <w:rsid w:val="00743A09"/>
    <w:rsid w:val="00752F4D"/>
    <w:rsid w:val="00753ED2"/>
    <w:rsid w:val="0075623E"/>
    <w:rsid w:val="007669FA"/>
    <w:rsid w:val="0077114A"/>
    <w:rsid w:val="00771C81"/>
    <w:rsid w:val="0077731A"/>
    <w:rsid w:val="007778FC"/>
    <w:rsid w:val="007808A9"/>
    <w:rsid w:val="00780BD3"/>
    <w:rsid w:val="007865C6"/>
    <w:rsid w:val="00786B0F"/>
    <w:rsid w:val="00792353"/>
    <w:rsid w:val="007941AA"/>
    <w:rsid w:val="00794484"/>
    <w:rsid w:val="007A06FF"/>
    <w:rsid w:val="007A1245"/>
    <w:rsid w:val="007A1E67"/>
    <w:rsid w:val="007A3CD9"/>
    <w:rsid w:val="007B1BFE"/>
    <w:rsid w:val="007B1E5D"/>
    <w:rsid w:val="007B6F81"/>
    <w:rsid w:val="007C1967"/>
    <w:rsid w:val="007C4A74"/>
    <w:rsid w:val="007C6BC2"/>
    <w:rsid w:val="007D027A"/>
    <w:rsid w:val="007D60FF"/>
    <w:rsid w:val="007E0783"/>
    <w:rsid w:val="007E30F8"/>
    <w:rsid w:val="007E4707"/>
    <w:rsid w:val="007E6EBE"/>
    <w:rsid w:val="007F039D"/>
    <w:rsid w:val="007F647F"/>
    <w:rsid w:val="007F7FAF"/>
    <w:rsid w:val="00800CD4"/>
    <w:rsid w:val="008052BE"/>
    <w:rsid w:val="008105E7"/>
    <w:rsid w:val="00817AFD"/>
    <w:rsid w:val="00821C75"/>
    <w:rsid w:val="00841078"/>
    <w:rsid w:val="00852DEE"/>
    <w:rsid w:val="00852E86"/>
    <w:rsid w:val="008606CF"/>
    <w:rsid w:val="00862130"/>
    <w:rsid w:val="0086749F"/>
    <w:rsid w:val="00867ED2"/>
    <w:rsid w:val="008732CD"/>
    <w:rsid w:val="00880F65"/>
    <w:rsid w:val="0088374F"/>
    <w:rsid w:val="00884CF9"/>
    <w:rsid w:val="0089331F"/>
    <w:rsid w:val="0089639F"/>
    <w:rsid w:val="0089646A"/>
    <w:rsid w:val="008A2892"/>
    <w:rsid w:val="008A3966"/>
    <w:rsid w:val="008A5C0F"/>
    <w:rsid w:val="008A5E32"/>
    <w:rsid w:val="008A6AB6"/>
    <w:rsid w:val="008A7600"/>
    <w:rsid w:val="008B36FF"/>
    <w:rsid w:val="008B44A5"/>
    <w:rsid w:val="008B4E63"/>
    <w:rsid w:val="008B63A3"/>
    <w:rsid w:val="008B756D"/>
    <w:rsid w:val="008E2007"/>
    <w:rsid w:val="008E376E"/>
    <w:rsid w:val="008E7D14"/>
    <w:rsid w:val="008F36F0"/>
    <w:rsid w:val="008F4690"/>
    <w:rsid w:val="009016B8"/>
    <w:rsid w:val="00901B77"/>
    <w:rsid w:val="00902C3A"/>
    <w:rsid w:val="0090321A"/>
    <w:rsid w:val="00904082"/>
    <w:rsid w:val="0090600C"/>
    <w:rsid w:val="00906EEE"/>
    <w:rsid w:val="0090734C"/>
    <w:rsid w:val="00913C26"/>
    <w:rsid w:val="00917655"/>
    <w:rsid w:val="00920D86"/>
    <w:rsid w:val="00924FA0"/>
    <w:rsid w:val="009308CF"/>
    <w:rsid w:val="0093339C"/>
    <w:rsid w:val="00937BDE"/>
    <w:rsid w:val="00937C1C"/>
    <w:rsid w:val="00941C9B"/>
    <w:rsid w:val="00944788"/>
    <w:rsid w:val="009463D9"/>
    <w:rsid w:val="00952F67"/>
    <w:rsid w:val="0095509E"/>
    <w:rsid w:val="009601E7"/>
    <w:rsid w:val="00960F00"/>
    <w:rsid w:val="00966C1C"/>
    <w:rsid w:val="00967E6C"/>
    <w:rsid w:val="00973B70"/>
    <w:rsid w:val="00976DA6"/>
    <w:rsid w:val="00976DD2"/>
    <w:rsid w:val="00977C06"/>
    <w:rsid w:val="00981340"/>
    <w:rsid w:val="0098184A"/>
    <w:rsid w:val="0098437C"/>
    <w:rsid w:val="00984707"/>
    <w:rsid w:val="00986605"/>
    <w:rsid w:val="00992CFC"/>
    <w:rsid w:val="00993D18"/>
    <w:rsid w:val="009942E2"/>
    <w:rsid w:val="00994702"/>
    <w:rsid w:val="00994983"/>
    <w:rsid w:val="009A0934"/>
    <w:rsid w:val="009A6FB7"/>
    <w:rsid w:val="009A77C7"/>
    <w:rsid w:val="009B1C76"/>
    <w:rsid w:val="009B2619"/>
    <w:rsid w:val="009B6547"/>
    <w:rsid w:val="009B68AE"/>
    <w:rsid w:val="009B69FE"/>
    <w:rsid w:val="009C36E8"/>
    <w:rsid w:val="009C49C2"/>
    <w:rsid w:val="009C5829"/>
    <w:rsid w:val="009C72C6"/>
    <w:rsid w:val="009D1276"/>
    <w:rsid w:val="009D6DDA"/>
    <w:rsid w:val="009D6EA1"/>
    <w:rsid w:val="009E0CD4"/>
    <w:rsid w:val="009E1627"/>
    <w:rsid w:val="009E2546"/>
    <w:rsid w:val="009E64D3"/>
    <w:rsid w:val="009E658D"/>
    <w:rsid w:val="009E6ED1"/>
    <w:rsid w:val="009E7188"/>
    <w:rsid w:val="009F1458"/>
    <w:rsid w:val="009F3046"/>
    <w:rsid w:val="00A00190"/>
    <w:rsid w:val="00A01B92"/>
    <w:rsid w:val="00A10700"/>
    <w:rsid w:val="00A11BA9"/>
    <w:rsid w:val="00A1208C"/>
    <w:rsid w:val="00A16E3A"/>
    <w:rsid w:val="00A17E96"/>
    <w:rsid w:val="00A22E53"/>
    <w:rsid w:val="00A25B13"/>
    <w:rsid w:val="00A26E96"/>
    <w:rsid w:val="00A2770E"/>
    <w:rsid w:val="00A278BE"/>
    <w:rsid w:val="00A315FF"/>
    <w:rsid w:val="00A36BF0"/>
    <w:rsid w:val="00A40FF7"/>
    <w:rsid w:val="00A46BBB"/>
    <w:rsid w:val="00A47735"/>
    <w:rsid w:val="00A477B6"/>
    <w:rsid w:val="00A51E78"/>
    <w:rsid w:val="00A52D8D"/>
    <w:rsid w:val="00A5671A"/>
    <w:rsid w:val="00A6049E"/>
    <w:rsid w:val="00A64E5C"/>
    <w:rsid w:val="00A67D20"/>
    <w:rsid w:val="00A67D2A"/>
    <w:rsid w:val="00A708B6"/>
    <w:rsid w:val="00A70B0D"/>
    <w:rsid w:val="00A73603"/>
    <w:rsid w:val="00A73AAF"/>
    <w:rsid w:val="00A73ADC"/>
    <w:rsid w:val="00A80225"/>
    <w:rsid w:val="00A83108"/>
    <w:rsid w:val="00A83F93"/>
    <w:rsid w:val="00A86403"/>
    <w:rsid w:val="00A95882"/>
    <w:rsid w:val="00AA7F4E"/>
    <w:rsid w:val="00AC003F"/>
    <w:rsid w:val="00AC615B"/>
    <w:rsid w:val="00AC6FE9"/>
    <w:rsid w:val="00AD4CE2"/>
    <w:rsid w:val="00AD601F"/>
    <w:rsid w:val="00AE0640"/>
    <w:rsid w:val="00AE2AFE"/>
    <w:rsid w:val="00AE3711"/>
    <w:rsid w:val="00AF7B80"/>
    <w:rsid w:val="00B02994"/>
    <w:rsid w:val="00B031A7"/>
    <w:rsid w:val="00B03772"/>
    <w:rsid w:val="00B0489D"/>
    <w:rsid w:val="00B0523E"/>
    <w:rsid w:val="00B06B4C"/>
    <w:rsid w:val="00B125E2"/>
    <w:rsid w:val="00B12CE9"/>
    <w:rsid w:val="00B15750"/>
    <w:rsid w:val="00B164D9"/>
    <w:rsid w:val="00B20B9B"/>
    <w:rsid w:val="00B21370"/>
    <w:rsid w:val="00B2320C"/>
    <w:rsid w:val="00B24BD5"/>
    <w:rsid w:val="00B25A0C"/>
    <w:rsid w:val="00B32336"/>
    <w:rsid w:val="00B324C0"/>
    <w:rsid w:val="00B33EA2"/>
    <w:rsid w:val="00B37694"/>
    <w:rsid w:val="00B45259"/>
    <w:rsid w:val="00B45F0F"/>
    <w:rsid w:val="00B50CB3"/>
    <w:rsid w:val="00B5172A"/>
    <w:rsid w:val="00B52E5B"/>
    <w:rsid w:val="00B5555E"/>
    <w:rsid w:val="00B56786"/>
    <w:rsid w:val="00B60A84"/>
    <w:rsid w:val="00B61323"/>
    <w:rsid w:val="00B63DF0"/>
    <w:rsid w:val="00B6459E"/>
    <w:rsid w:val="00B65BB0"/>
    <w:rsid w:val="00B65C77"/>
    <w:rsid w:val="00B66151"/>
    <w:rsid w:val="00B73421"/>
    <w:rsid w:val="00B743F1"/>
    <w:rsid w:val="00B77DA4"/>
    <w:rsid w:val="00B850EC"/>
    <w:rsid w:val="00B855B7"/>
    <w:rsid w:val="00B92B04"/>
    <w:rsid w:val="00BA2738"/>
    <w:rsid w:val="00BA3070"/>
    <w:rsid w:val="00BB1872"/>
    <w:rsid w:val="00BB33BF"/>
    <w:rsid w:val="00BB5D05"/>
    <w:rsid w:val="00BB63A0"/>
    <w:rsid w:val="00BC050B"/>
    <w:rsid w:val="00BC2034"/>
    <w:rsid w:val="00BC223A"/>
    <w:rsid w:val="00BC258B"/>
    <w:rsid w:val="00BC43AC"/>
    <w:rsid w:val="00BC586F"/>
    <w:rsid w:val="00BC619B"/>
    <w:rsid w:val="00BC76DB"/>
    <w:rsid w:val="00BD7CA9"/>
    <w:rsid w:val="00BE2BDE"/>
    <w:rsid w:val="00BE3DED"/>
    <w:rsid w:val="00BE54F9"/>
    <w:rsid w:val="00BE57C5"/>
    <w:rsid w:val="00BE7B05"/>
    <w:rsid w:val="00BF2ED2"/>
    <w:rsid w:val="00C005A3"/>
    <w:rsid w:val="00C0144C"/>
    <w:rsid w:val="00C05BE9"/>
    <w:rsid w:val="00C10E2A"/>
    <w:rsid w:val="00C11F8C"/>
    <w:rsid w:val="00C1261D"/>
    <w:rsid w:val="00C141AB"/>
    <w:rsid w:val="00C16730"/>
    <w:rsid w:val="00C16BB7"/>
    <w:rsid w:val="00C20191"/>
    <w:rsid w:val="00C42673"/>
    <w:rsid w:val="00C45AA7"/>
    <w:rsid w:val="00C507E2"/>
    <w:rsid w:val="00C507EF"/>
    <w:rsid w:val="00C52AE4"/>
    <w:rsid w:val="00C52C99"/>
    <w:rsid w:val="00C54502"/>
    <w:rsid w:val="00C54757"/>
    <w:rsid w:val="00C57673"/>
    <w:rsid w:val="00C57E36"/>
    <w:rsid w:val="00C6081B"/>
    <w:rsid w:val="00C638E1"/>
    <w:rsid w:val="00C70AA0"/>
    <w:rsid w:val="00C80187"/>
    <w:rsid w:val="00C84D5C"/>
    <w:rsid w:val="00C91CC7"/>
    <w:rsid w:val="00C9280F"/>
    <w:rsid w:val="00C93CAE"/>
    <w:rsid w:val="00CA49DD"/>
    <w:rsid w:val="00CA6B06"/>
    <w:rsid w:val="00CB2705"/>
    <w:rsid w:val="00CC02A7"/>
    <w:rsid w:val="00CC080E"/>
    <w:rsid w:val="00CC2B6E"/>
    <w:rsid w:val="00CD2380"/>
    <w:rsid w:val="00CD3B19"/>
    <w:rsid w:val="00CD3B92"/>
    <w:rsid w:val="00CD3CC4"/>
    <w:rsid w:val="00CD60C2"/>
    <w:rsid w:val="00CD674C"/>
    <w:rsid w:val="00CD7524"/>
    <w:rsid w:val="00CE56E9"/>
    <w:rsid w:val="00CE7772"/>
    <w:rsid w:val="00CF1D8A"/>
    <w:rsid w:val="00CF535D"/>
    <w:rsid w:val="00CF6D96"/>
    <w:rsid w:val="00D00108"/>
    <w:rsid w:val="00D05325"/>
    <w:rsid w:val="00D06D11"/>
    <w:rsid w:val="00D12432"/>
    <w:rsid w:val="00D16F54"/>
    <w:rsid w:val="00D1730E"/>
    <w:rsid w:val="00D23A44"/>
    <w:rsid w:val="00D33C2D"/>
    <w:rsid w:val="00D34B60"/>
    <w:rsid w:val="00D3656A"/>
    <w:rsid w:val="00D36D64"/>
    <w:rsid w:val="00D52441"/>
    <w:rsid w:val="00D52CF4"/>
    <w:rsid w:val="00D65E68"/>
    <w:rsid w:val="00D73BDE"/>
    <w:rsid w:val="00D75E56"/>
    <w:rsid w:val="00D80B72"/>
    <w:rsid w:val="00D83050"/>
    <w:rsid w:val="00D83405"/>
    <w:rsid w:val="00D85C9D"/>
    <w:rsid w:val="00D90616"/>
    <w:rsid w:val="00D937B0"/>
    <w:rsid w:val="00D9574D"/>
    <w:rsid w:val="00D96C91"/>
    <w:rsid w:val="00DA15EC"/>
    <w:rsid w:val="00DA2B40"/>
    <w:rsid w:val="00DB03FF"/>
    <w:rsid w:val="00DB05C2"/>
    <w:rsid w:val="00DB1DA1"/>
    <w:rsid w:val="00DC5058"/>
    <w:rsid w:val="00DC69DE"/>
    <w:rsid w:val="00DD16B7"/>
    <w:rsid w:val="00DD3997"/>
    <w:rsid w:val="00DD438A"/>
    <w:rsid w:val="00DD6833"/>
    <w:rsid w:val="00DE1E91"/>
    <w:rsid w:val="00DF3FBA"/>
    <w:rsid w:val="00DF7F3D"/>
    <w:rsid w:val="00E002FE"/>
    <w:rsid w:val="00E02E0E"/>
    <w:rsid w:val="00E1017B"/>
    <w:rsid w:val="00E11367"/>
    <w:rsid w:val="00E25BE8"/>
    <w:rsid w:val="00E26855"/>
    <w:rsid w:val="00E27D77"/>
    <w:rsid w:val="00E27F38"/>
    <w:rsid w:val="00E3473B"/>
    <w:rsid w:val="00E34970"/>
    <w:rsid w:val="00E34B50"/>
    <w:rsid w:val="00E36998"/>
    <w:rsid w:val="00E41454"/>
    <w:rsid w:val="00E420C9"/>
    <w:rsid w:val="00E443C1"/>
    <w:rsid w:val="00E46AD4"/>
    <w:rsid w:val="00E50AC2"/>
    <w:rsid w:val="00E557EC"/>
    <w:rsid w:val="00E55FB9"/>
    <w:rsid w:val="00E62980"/>
    <w:rsid w:val="00E629BB"/>
    <w:rsid w:val="00E651E4"/>
    <w:rsid w:val="00E759AA"/>
    <w:rsid w:val="00E77BDD"/>
    <w:rsid w:val="00E80AEF"/>
    <w:rsid w:val="00E90005"/>
    <w:rsid w:val="00E90D9D"/>
    <w:rsid w:val="00E95951"/>
    <w:rsid w:val="00EA0BF0"/>
    <w:rsid w:val="00EA50E7"/>
    <w:rsid w:val="00EA646D"/>
    <w:rsid w:val="00EB013E"/>
    <w:rsid w:val="00EB203F"/>
    <w:rsid w:val="00EB26D6"/>
    <w:rsid w:val="00EB282C"/>
    <w:rsid w:val="00EB3A01"/>
    <w:rsid w:val="00EB6F62"/>
    <w:rsid w:val="00EC388B"/>
    <w:rsid w:val="00EC4004"/>
    <w:rsid w:val="00ED2A28"/>
    <w:rsid w:val="00ED3E17"/>
    <w:rsid w:val="00ED466F"/>
    <w:rsid w:val="00EE1509"/>
    <w:rsid w:val="00EE3F31"/>
    <w:rsid w:val="00EE5D8C"/>
    <w:rsid w:val="00EE75E3"/>
    <w:rsid w:val="00EF00DA"/>
    <w:rsid w:val="00EF05C0"/>
    <w:rsid w:val="00EF37FA"/>
    <w:rsid w:val="00EF47B2"/>
    <w:rsid w:val="00EF4C12"/>
    <w:rsid w:val="00F0670D"/>
    <w:rsid w:val="00F07998"/>
    <w:rsid w:val="00F10160"/>
    <w:rsid w:val="00F11B6C"/>
    <w:rsid w:val="00F12C5C"/>
    <w:rsid w:val="00F169EF"/>
    <w:rsid w:val="00F24880"/>
    <w:rsid w:val="00F2586F"/>
    <w:rsid w:val="00F25935"/>
    <w:rsid w:val="00F26876"/>
    <w:rsid w:val="00F314F9"/>
    <w:rsid w:val="00F3358C"/>
    <w:rsid w:val="00F37755"/>
    <w:rsid w:val="00F509FE"/>
    <w:rsid w:val="00F51396"/>
    <w:rsid w:val="00F52640"/>
    <w:rsid w:val="00F61F28"/>
    <w:rsid w:val="00F63A45"/>
    <w:rsid w:val="00F706F9"/>
    <w:rsid w:val="00F77DA9"/>
    <w:rsid w:val="00F81ED6"/>
    <w:rsid w:val="00F84B0F"/>
    <w:rsid w:val="00F870DE"/>
    <w:rsid w:val="00F87E3D"/>
    <w:rsid w:val="00F91C9A"/>
    <w:rsid w:val="00F94F2E"/>
    <w:rsid w:val="00F9689C"/>
    <w:rsid w:val="00F97076"/>
    <w:rsid w:val="00F971B3"/>
    <w:rsid w:val="00FA1EC9"/>
    <w:rsid w:val="00FA2040"/>
    <w:rsid w:val="00FA3269"/>
    <w:rsid w:val="00FA4CD3"/>
    <w:rsid w:val="00FA5246"/>
    <w:rsid w:val="00FB110A"/>
    <w:rsid w:val="00FC13D5"/>
    <w:rsid w:val="00FC226F"/>
    <w:rsid w:val="00FC6609"/>
    <w:rsid w:val="00FD271A"/>
    <w:rsid w:val="00FD2F22"/>
    <w:rsid w:val="00FD6974"/>
    <w:rsid w:val="00FE120A"/>
    <w:rsid w:val="00FE1C6D"/>
    <w:rsid w:val="00FE456A"/>
    <w:rsid w:val="00FE4B80"/>
    <w:rsid w:val="00FF1E8A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6F6CB"/>
  <w15:docId w15:val="{D743C8EE-D4E4-4532-9523-B1D8114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70DF"/>
  </w:style>
  <w:style w:type="paragraph" w:styleId="Fuzeile">
    <w:name w:val="footer"/>
    <w:basedOn w:val="Standard"/>
    <w:link w:val="FuzeileZchn"/>
    <w:uiPriority w:val="99"/>
    <w:unhideWhenUsed/>
    <w:rsid w:val="000E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70DF"/>
  </w:style>
  <w:style w:type="character" w:styleId="Fett">
    <w:name w:val="Strong"/>
    <w:basedOn w:val="Absatz-Standardschriftart"/>
    <w:uiPriority w:val="22"/>
    <w:qFormat/>
    <w:rsid w:val="000E70DF"/>
    <w:rPr>
      <w:b/>
      <w:bCs/>
    </w:rPr>
  </w:style>
  <w:style w:type="paragraph" w:styleId="StandardWeb">
    <w:name w:val="Normal (Web)"/>
    <w:basedOn w:val="Standard"/>
    <w:uiPriority w:val="99"/>
    <w:unhideWhenUsed/>
    <w:rsid w:val="000E70D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Hervorhebung">
    <w:name w:val="Emphasis"/>
    <w:basedOn w:val="Absatz-Standardschriftart"/>
    <w:uiPriority w:val="20"/>
    <w:qFormat/>
    <w:rsid w:val="006F48C4"/>
    <w:rPr>
      <w:i/>
      <w:iCs/>
    </w:rPr>
  </w:style>
  <w:style w:type="character" w:styleId="Hyperlink">
    <w:name w:val="Hyperlink"/>
    <w:rsid w:val="001268EC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19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2B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22B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22BE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2B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2BE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BC2034"/>
    <w:rPr>
      <w:color w:val="954F72" w:themeColor="followedHyperlink"/>
      <w:u w:val="single"/>
    </w:rPr>
  </w:style>
  <w:style w:type="paragraph" w:customStyle="1" w:styleId="Flietext-Standard">
    <w:name w:val="Fließtext-Standard"/>
    <w:basedOn w:val="Standard"/>
    <w:link w:val="Flietext-StandardZchn"/>
    <w:qFormat/>
    <w:rsid w:val="003B32B4"/>
    <w:pPr>
      <w:spacing w:line="276" w:lineRule="auto"/>
    </w:pPr>
    <w:rPr>
      <w:rFonts w:eastAsiaTheme="minorHAnsi"/>
      <w:sz w:val="22"/>
      <w:szCs w:val="22"/>
      <w:lang w:val="de-DE"/>
    </w:rPr>
  </w:style>
  <w:style w:type="character" w:customStyle="1" w:styleId="Flietext-StandardZchn">
    <w:name w:val="Fließtext-Standard Zchn"/>
    <w:basedOn w:val="Absatz-Standardschriftart"/>
    <w:link w:val="Flietext-Standard"/>
    <w:rsid w:val="003B32B4"/>
    <w:rPr>
      <w:rFonts w:eastAsiaTheme="minorHAnsi"/>
      <w:sz w:val="22"/>
      <w:szCs w:val="22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003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652F6"/>
  </w:style>
  <w:style w:type="table" w:styleId="Tabellenraster">
    <w:name w:val="Table Grid"/>
    <w:basedOn w:val="NormaleTabelle"/>
    <w:uiPriority w:val="39"/>
    <w:rsid w:val="0065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31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2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inkedin.com/company/lapp-austria" TargetMode="External"/><Relationship Id="rId18" Type="http://schemas.openxmlformats.org/officeDocument/2006/relationships/image" Target="media/image4.jpe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mediapool.lapp.com/d/1fa40ae2ec9f47ea8b96d20ad4713f9d" TargetMode="External"/><Relationship Id="rId17" Type="http://schemas.openxmlformats.org/officeDocument/2006/relationships/hyperlink" Target="https://www.facebook.com/LAPPAustria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lapp_aut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c/LAPPDEU/video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891DF8CBC56743BD5729C891177802" ma:contentTypeVersion="18" ma:contentTypeDescription="Ein neues Dokument erstellen." ma:contentTypeScope="" ma:versionID="1f6d54725657a4e3fcdd2f744d66be0f">
  <xsd:schema xmlns:xsd="http://www.w3.org/2001/XMLSchema" xmlns:xs="http://www.w3.org/2001/XMLSchema" xmlns:p="http://schemas.microsoft.com/office/2006/metadata/properties" xmlns:ns1="http://schemas.microsoft.com/sharepoint/v3" xmlns:ns2="ab83fa7c-2b43-4965-8829-12c7c9dd88c6" xmlns:ns3="588b94c2-f929-4300-b031-3b40b7689f04" targetNamespace="http://schemas.microsoft.com/office/2006/metadata/properties" ma:root="true" ma:fieldsID="48c4be27028a221137185f37cc7793c9" ns1:_="" ns2:_="" ns3:_="">
    <xsd:import namespace="http://schemas.microsoft.com/sharepoint/v3"/>
    <xsd:import namespace="ab83fa7c-2b43-4965-8829-12c7c9dd88c6"/>
    <xsd:import namespace="588b94c2-f929-4300-b031-3b40b7689f0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a7c-2b43-4965-8829-12c7c9dd88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d077d5e9-cc8f-496f-914c-3040ddf832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b94c2-f929-4300-b031-3b40b7689f0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5d2b855-4f6e-485a-aa98-27f5b326ec58}" ma:internalName="TaxCatchAll" ma:showField="CatchAllData" ma:web="588b94c2-f929-4300-b031-3b40b7689f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83fa7c-2b43-4965-8829-12c7c9dd88c6">
      <Terms xmlns="http://schemas.microsoft.com/office/infopath/2007/PartnerControls"/>
    </lcf76f155ced4ddcb4097134ff3c332f>
    <TaxCatchAll xmlns="588b94c2-f929-4300-b031-3b40b7689f04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3EC767-8A15-4E67-8DDB-7672439FB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3fa7c-2b43-4965-8829-12c7c9dd88c6"/>
    <ds:schemaRef ds:uri="588b94c2-f929-4300-b031-3b40b7689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7FB57-4ACC-4865-8AC0-ECD88854C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32673-7610-47AE-AFB8-511A9C9CF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29058-9775-44E9-99F1-14479B76A510}">
  <ds:schemaRefs>
    <ds:schemaRef ds:uri="http://schemas.microsoft.com/office/2006/metadata/properties"/>
    <ds:schemaRef ds:uri="http://schemas.microsoft.com/office/infopath/2007/PartnerControls"/>
    <ds:schemaRef ds:uri="ab83fa7c-2b43-4965-8829-12c7c9dd88c6"/>
    <ds:schemaRef ds:uri="588b94c2-f929-4300-b031-3b40b7689f04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b09d41e-2a12-4477-8b2e-65e165584c74}" enabled="1" method="Privileged" siteId="{a60d6db3-c0ee-4d3f-8800-bc250a418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</Words>
  <Characters>4744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 LAPP Jahresbilanz 2020-21</vt:lpstr>
      <vt:lpstr/>
    </vt:vector>
  </TitlesOfParts>
  <Company>Lapp Service GmbH</Company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LAPP Jahresbilanz 2020-21</dc:title>
  <dc:creator>Microsoft Office User</dc:creator>
  <cp:lastModifiedBy>Claudia Stieglbauer</cp:lastModifiedBy>
  <cp:revision>124</cp:revision>
  <dcterms:created xsi:type="dcterms:W3CDTF">2024-10-02T11:51:00Z</dcterms:created>
  <dcterms:modified xsi:type="dcterms:W3CDTF">2025-03-20T12:34:00Z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0x010100AA891DF8CBC56743BD5729C891177802</vt:lpwstr>
  </property>
  <property fmtid="{D5CDD505-2E9C-101B-9397-08002B2CF9AE}" pid="4" name="MediaServiceImageTags">
    <vt:lpwstr/>
  </property>
</Properties>
</file>